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9625" w14:textId="3309D74A" w:rsidR="00DE2650" w:rsidRPr="00360FCB" w:rsidRDefault="00DE2650" w:rsidP="00F16582">
      <w:pPr>
        <w:pStyle w:val="Rubrik1"/>
      </w:pPr>
      <w:r>
        <w:t xml:space="preserve">Tillsynsstöd vid </w:t>
      </w:r>
      <w:r w:rsidRPr="00F16582">
        <w:t>förstagångstillsyn</w:t>
      </w:r>
    </w:p>
    <w:p w14:paraId="7E0BE779" w14:textId="77777777" w:rsidR="00DE2650" w:rsidRPr="00360FCB" w:rsidRDefault="00DE2650" w:rsidP="0058062C">
      <w:pPr>
        <w:pStyle w:val="Rubrik2"/>
      </w:pPr>
      <w:r w:rsidRPr="0058062C">
        <w:t>Syfte</w:t>
      </w:r>
    </w:p>
    <w:p w14:paraId="122ABA24" w14:textId="7DBE67C9" w:rsidR="002B27DD" w:rsidRPr="00DE2650" w:rsidRDefault="00DE2650" w:rsidP="002B27DD">
      <w:pPr>
        <w:snapToGrid w:val="0"/>
        <w:rPr>
          <w:rFonts w:asciiTheme="minorHAnsi" w:hAnsiTheme="minorHAnsi"/>
          <w:sz w:val="24"/>
          <w:szCs w:val="24"/>
          <w:lang w:val="sv-SE"/>
        </w:rPr>
      </w:pPr>
      <w:r w:rsidRPr="00DE2650">
        <w:rPr>
          <w:rFonts w:asciiTheme="minorHAnsi" w:hAnsiTheme="minorHAnsi"/>
          <w:sz w:val="24"/>
          <w:szCs w:val="24"/>
          <w:lang w:val="sv-SE"/>
        </w:rPr>
        <w:t>De</w:t>
      </w:r>
      <w:r w:rsidR="0059020F">
        <w:rPr>
          <w:rFonts w:asciiTheme="minorHAnsi" w:hAnsiTheme="minorHAnsi"/>
          <w:sz w:val="24"/>
          <w:szCs w:val="24"/>
          <w:lang w:val="sv-SE"/>
        </w:rPr>
        <w:t>tta</w:t>
      </w:r>
      <w:r w:rsidRPr="00DE2650">
        <w:rPr>
          <w:rFonts w:asciiTheme="minorHAnsi" w:hAnsiTheme="minorHAnsi"/>
          <w:sz w:val="24"/>
          <w:szCs w:val="24"/>
          <w:lang w:val="sv-SE"/>
        </w:rPr>
        <w:t xml:space="preserve"> </w:t>
      </w:r>
      <w:r w:rsidR="0059020F">
        <w:rPr>
          <w:rFonts w:asciiTheme="minorHAnsi" w:hAnsiTheme="minorHAnsi"/>
          <w:sz w:val="24"/>
          <w:szCs w:val="24"/>
          <w:lang w:val="sv-SE"/>
        </w:rPr>
        <w:t>tillsynsstöd</w:t>
      </w:r>
      <w:r w:rsidRPr="00DE2650">
        <w:rPr>
          <w:rFonts w:asciiTheme="minorHAnsi" w:hAnsiTheme="minorHAnsi"/>
          <w:sz w:val="24"/>
          <w:szCs w:val="24"/>
          <w:lang w:val="sv-SE"/>
        </w:rPr>
        <w:t xml:space="preserve"> är utforma</w:t>
      </w:r>
      <w:r w:rsidR="0059020F">
        <w:rPr>
          <w:rFonts w:asciiTheme="minorHAnsi" w:hAnsiTheme="minorHAnsi"/>
          <w:sz w:val="24"/>
          <w:szCs w:val="24"/>
          <w:lang w:val="sv-SE"/>
        </w:rPr>
        <w:t>t</w:t>
      </w:r>
      <w:r w:rsidRPr="00DE2650">
        <w:rPr>
          <w:rFonts w:asciiTheme="minorHAnsi" w:hAnsiTheme="minorHAnsi"/>
          <w:sz w:val="24"/>
          <w:szCs w:val="24"/>
          <w:lang w:val="sv-SE"/>
        </w:rPr>
        <w:t xml:space="preserve"> för att vara ett stöd</w:t>
      </w:r>
      <w:r w:rsidRPr="00DE2650">
        <w:rPr>
          <w:rFonts w:asciiTheme="minorHAnsi" w:hAnsiTheme="minorHAnsi"/>
          <w:b/>
          <w:sz w:val="24"/>
          <w:szCs w:val="24"/>
          <w:lang w:val="sv-SE"/>
        </w:rPr>
        <w:t xml:space="preserve"> </w:t>
      </w:r>
      <w:r w:rsidRPr="00DE2650">
        <w:rPr>
          <w:rFonts w:asciiTheme="minorHAnsi" w:hAnsiTheme="minorHAnsi"/>
          <w:sz w:val="24"/>
          <w:szCs w:val="24"/>
          <w:lang w:val="sv-SE"/>
        </w:rPr>
        <w:t xml:space="preserve">vid länsstyrelsens tillsyn </w:t>
      </w:r>
      <w:r>
        <w:rPr>
          <w:rFonts w:asciiTheme="minorHAnsi" w:hAnsiTheme="minorHAnsi"/>
          <w:sz w:val="24"/>
          <w:szCs w:val="24"/>
          <w:lang w:val="sv-SE"/>
        </w:rPr>
        <w:t xml:space="preserve">när en verksamhet har startat. Syftet är att kontrollera att verksamhetsutövaren fångat upp de största riskerna med verksamheten samt att alla delar i säkerhetsledningssystemet finns på plats. </w:t>
      </w:r>
      <w:r w:rsidR="0059020F">
        <w:rPr>
          <w:rFonts w:asciiTheme="minorHAnsi" w:hAnsiTheme="minorHAnsi"/>
          <w:sz w:val="24"/>
          <w:szCs w:val="24"/>
          <w:lang w:val="sv-SE"/>
        </w:rPr>
        <w:t>Tillsynsstödet kan också användas när en ny handläggare gör tillsyn eller ifall det har varit stor omsättning på relevant personal inom verksamheten.</w:t>
      </w:r>
      <w:r w:rsidR="002B27DD">
        <w:rPr>
          <w:rFonts w:asciiTheme="minorHAnsi" w:hAnsiTheme="minorHAnsi"/>
          <w:sz w:val="24"/>
          <w:szCs w:val="24"/>
          <w:lang w:val="sv-SE"/>
        </w:rPr>
        <w:t xml:space="preserve"> </w:t>
      </w:r>
    </w:p>
    <w:p w14:paraId="2E15526F" w14:textId="3C1D2DC5" w:rsidR="00DE2650" w:rsidRDefault="00DE2650" w:rsidP="0058062C">
      <w:pPr>
        <w:pStyle w:val="Rubrik2"/>
      </w:pPr>
      <w:r w:rsidRPr="0058062C">
        <w:t>Avgränsning</w:t>
      </w:r>
    </w:p>
    <w:p w14:paraId="4671B496" w14:textId="6CB83D5A" w:rsidR="002B27DD" w:rsidRPr="002B27DD" w:rsidRDefault="002B27DD" w:rsidP="002B27DD">
      <w:pPr>
        <w:rPr>
          <w:lang w:val="sv-SE" w:eastAsia="en-US"/>
        </w:rPr>
      </w:pPr>
      <w:r>
        <w:rPr>
          <w:rFonts w:asciiTheme="minorHAnsi" w:hAnsiTheme="minorHAnsi"/>
          <w:sz w:val="24"/>
          <w:szCs w:val="24"/>
          <w:lang w:val="sv-SE"/>
        </w:rPr>
        <w:t>Tillsyn</w:t>
      </w:r>
      <w:r w:rsidR="00E0205B">
        <w:rPr>
          <w:rFonts w:asciiTheme="minorHAnsi" w:hAnsiTheme="minorHAnsi"/>
          <w:sz w:val="24"/>
          <w:szCs w:val="24"/>
          <w:lang w:val="sv-SE"/>
        </w:rPr>
        <w:t>s</w:t>
      </w:r>
      <w:r>
        <w:rPr>
          <w:rFonts w:asciiTheme="minorHAnsi" w:hAnsiTheme="minorHAnsi"/>
          <w:sz w:val="24"/>
          <w:szCs w:val="24"/>
          <w:lang w:val="sv-SE"/>
        </w:rPr>
        <w:t>stödet går inte på djupet vad gäller säkerhetsledningssystemet utan avser endast att vara en kontroll över att alla delar i säkerhetsledningssystemet finns på plats. För en djupare genomgång av säkerhetsledningssystemet hänvisas till andra mer specifika tillsynsstöd.</w:t>
      </w:r>
    </w:p>
    <w:p w14:paraId="6D36C4EC" w14:textId="2656132F" w:rsidR="00DE2650" w:rsidRPr="00360FCB" w:rsidRDefault="0039089C" w:rsidP="0058062C">
      <w:pPr>
        <w:pStyle w:val="Rubrik2"/>
      </w:pPr>
      <w:r w:rsidRPr="0058062C">
        <w:t>Förstagångstillsyn</w:t>
      </w:r>
    </w:p>
    <w:p w14:paraId="5B977D3D" w14:textId="02EBD352" w:rsidR="00B85346" w:rsidRDefault="0039089C" w:rsidP="00B85346">
      <w:pPr>
        <w:snapToGrid w:val="0"/>
        <w:rPr>
          <w:rFonts w:asciiTheme="minorHAnsi" w:hAnsiTheme="minorHAnsi"/>
          <w:sz w:val="24"/>
          <w:szCs w:val="24"/>
          <w:lang w:val="sv-SE"/>
        </w:rPr>
      </w:pPr>
      <w:r>
        <w:rPr>
          <w:rFonts w:asciiTheme="minorHAnsi" w:hAnsiTheme="minorHAnsi"/>
          <w:sz w:val="24"/>
          <w:szCs w:val="24"/>
          <w:lang w:val="sv-SE"/>
        </w:rPr>
        <w:t>Tillsynsstödet börjar med att verksamhetsutövaren får redovisa de dominerande riskerna i verksamheten. Att få en uppfattning om riskerna är avgörande för att bestämma vilken omfattning säkerhetsledningssystemet ska ha.</w:t>
      </w:r>
      <w:r w:rsidR="00B85346">
        <w:rPr>
          <w:rFonts w:asciiTheme="minorHAnsi" w:hAnsiTheme="minorHAnsi"/>
          <w:sz w:val="24"/>
          <w:szCs w:val="24"/>
          <w:lang w:val="sv-SE"/>
        </w:rPr>
        <w:t xml:space="preserve"> Tillsynsstödet avslutas med en kontroll om verksamhetsutövaren har uppfyllt kraven om att identifiera o</w:t>
      </w:r>
      <w:r w:rsidR="00E0205B">
        <w:rPr>
          <w:rFonts w:asciiTheme="minorHAnsi" w:hAnsiTheme="minorHAnsi"/>
          <w:sz w:val="24"/>
          <w:szCs w:val="24"/>
          <w:lang w:val="sv-SE"/>
        </w:rPr>
        <w:t xml:space="preserve">mgivningsfaktorer samt </w:t>
      </w:r>
      <w:r w:rsidR="00B85346">
        <w:rPr>
          <w:rFonts w:asciiTheme="minorHAnsi" w:hAnsiTheme="minorHAnsi"/>
          <w:sz w:val="24"/>
          <w:szCs w:val="24"/>
          <w:lang w:val="sv-SE"/>
        </w:rPr>
        <w:t>information till allmänheten.</w:t>
      </w:r>
    </w:p>
    <w:p w14:paraId="3E81886D" w14:textId="77777777" w:rsidR="00B85346" w:rsidRDefault="00B85346" w:rsidP="00B85346">
      <w:pPr>
        <w:snapToGrid w:val="0"/>
        <w:rPr>
          <w:rFonts w:asciiTheme="minorHAnsi" w:hAnsiTheme="minorHAnsi"/>
          <w:sz w:val="24"/>
          <w:szCs w:val="24"/>
          <w:lang w:val="sv-SE"/>
        </w:rPr>
      </w:pPr>
    </w:p>
    <w:p w14:paraId="692D81D4" w14:textId="74A4D977" w:rsidR="00DE2650" w:rsidRDefault="00B85346" w:rsidP="00DE2650">
      <w:pPr>
        <w:snapToGrid w:val="0"/>
        <w:rPr>
          <w:rFonts w:asciiTheme="minorHAnsi" w:hAnsiTheme="minorHAnsi"/>
          <w:sz w:val="24"/>
          <w:szCs w:val="24"/>
          <w:lang w:val="sv-SE"/>
        </w:rPr>
      </w:pPr>
      <w:r>
        <w:rPr>
          <w:rFonts w:asciiTheme="minorHAnsi" w:hAnsiTheme="minorHAnsi"/>
          <w:sz w:val="24"/>
          <w:szCs w:val="24"/>
          <w:lang w:val="sv-SE"/>
        </w:rPr>
        <w:t>Tillsynsbesöket bör avslutas med en rundvandring</w:t>
      </w:r>
      <w:r w:rsidR="00E0205B">
        <w:rPr>
          <w:rFonts w:asciiTheme="minorHAnsi" w:hAnsiTheme="minorHAnsi"/>
          <w:sz w:val="24"/>
          <w:szCs w:val="24"/>
          <w:lang w:val="sv-SE"/>
        </w:rPr>
        <w:t xml:space="preserve"> i verksamheten med fokus på </w:t>
      </w:r>
      <w:r>
        <w:rPr>
          <w:rFonts w:asciiTheme="minorHAnsi" w:hAnsiTheme="minorHAnsi"/>
          <w:sz w:val="24"/>
          <w:szCs w:val="24"/>
          <w:lang w:val="sv-SE"/>
        </w:rPr>
        <w:t>anläggningsdelar</w:t>
      </w:r>
      <w:r w:rsidR="009923EA">
        <w:rPr>
          <w:rFonts w:asciiTheme="minorHAnsi" w:hAnsiTheme="minorHAnsi"/>
          <w:sz w:val="24"/>
          <w:szCs w:val="24"/>
          <w:lang w:val="sv-SE"/>
        </w:rPr>
        <w:t>na</w:t>
      </w:r>
      <w:r>
        <w:rPr>
          <w:rFonts w:asciiTheme="minorHAnsi" w:hAnsiTheme="minorHAnsi"/>
          <w:sz w:val="24"/>
          <w:szCs w:val="24"/>
          <w:lang w:val="sv-SE"/>
        </w:rPr>
        <w:t xml:space="preserve"> med de största riskerna.</w:t>
      </w:r>
    </w:p>
    <w:p w14:paraId="6BAF61AB" w14:textId="2B8308AC" w:rsidR="00DD5C0D" w:rsidRDefault="00DD5C0D" w:rsidP="00DE2650">
      <w:pPr>
        <w:snapToGrid w:val="0"/>
        <w:rPr>
          <w:rFonts w:asciiTheme="minorHAnsi" w:hAnsiTheme="minorHAnsi"/>
          <w:sz w:val="24"/>
          <w:szCs w:val="24"/>
          <w:lang w:val="sv-SE"/>
        </w:rPr>
      </w:pPr>
    </w:p>
    <w:p w14:paraId="5052143C" w14:textId="6FE7740C" w:rsidR="00146065" w:rsidRPr="00184F44" w:rsidRDefault="00DD5C0D" w:rsidP="00DE2650">
      <w:pPr>
        <w:snapToGrid w:val="0"/>
        <w:rPr>
          <w:rFonts w:asciiTheme="minorHAnsi" w:hAnsiTheme="minorHAnsi"/>
          <w:sz w:val="24"/>
          <w:szCs w:val="24"/>
          <w:highlight w:val="yellow"/>
          <w:lang w:val="sv-SE"/>
        </w:rPr>
      </w:pPr>
      <w:r w:rsidRPr="00184F44">
        <w:rPr>
          <w:rFonts w:asciiTheme="minorHAnsi" w:hAnsiTheme="minorHAnsi"/>
          <w:sz w:val="24"/>
          <w:szCs w:val="24"/>
          <w:highlight w:val="yellow"/>
          <w:lang w:val="sv-SE"/>
        </w:rPr>
        <w:t xml:space="preserve">Dokumentet Allmän information om Sevesoreglerna kan </w:t>
      </w:r>
      <w:r w:rsidR="00A233C1" w:rsidRPr="00184F44">
        <w:rPr>
          <w:rFonts w:asciiTheme="minorHAnsi" w:hAnsiTheme="minorHAnsi"/>
          <w:sz w:val="24"/>
          <w:szCs w:val="24"/>
          <w:highlight w:val="yellow"/>
          <w:lang w:val="sv-SE"/>
        </w:rPr>
        <w:t xml:space="preserve">med fördel </w:t>
      </w:r>
      <w:r w:rsidRPr="00184F44">
        <w:rPr>
          <w:rFonts w:asciiTheme="minorHAnsi" w:hAnsiTheme="minorHAnsi"/>
          <w:sz w:val="24"/>
          <w:szCs w:val="24"/>
          <w:highlight w:val="yellow"/>
          <w:lang w:val="sv-SE"/>
        </w:rPr>
        <w:t xml:space="preserve">användas som stöd när man ska informera </w:t>
      </w:r>
      <w:r w:rsidR="00A233C1" w:rsidRPr="00184F44">
        <w:rPr>
          <w:rFonts w:asciiTheme="minorHAnsi" w:hAnsiTheme="minorHAnsi"/>
          <w:sz w:val="24"/>
          <w:szCs w:val="24"/>
          <w:highlight w:val="yellow"/>
          <w:lang w:val="sv-SE"/>
        </w:rPr>
        <w:t xml:space="preserve">en ny verksamhet </w:t>
      </w:r>
      <w:r w:rsidRPr="00184F44">
        <w:rPr>
          <w:rFonts w:asciiTheme="minorHAnsi" w:hAnsiTheme="minorHAnsi"/>
          <w:sz w:val="24"/>
          <w:szCs w:val="24"/>
          <w:highlight w:val="yellow"/>
          <w:lang w:val="sv-SE"/>
        </w:rPr>
        <w:t>om Sevesoreglerna.</w:t>
      </w:r>
    </w:p>
    <w:p w14:paraId="07C3492E" w14:textId="304E7145" w:rsidR="00146065" w:rsidRPr="00184F44" w:rsidRDefault="00E0205B" w:rsidP="00146065">
      <w:pPr>
        <w:pStyle w:val="Rubrik2"/>
        <w:rPr>
          <w:rFonts w:asciiTheme="minorHAnsi" w:hAnsiTheme="minorHAnsi" w:cstheme="minorHAnsi"/>
          <w:highlight w:val="yellow"/>
        </w:rPr>
      </w:pPr>
      <w:r w:rsidRPr="00184F44">
        <w:rPr>
          <w:rFonts w:asciiTheme="minorHAnsi" w:hAnsiTheme="minorHAnsi" w:cstheme="minorHAnsi"/>
          <w:highlight w:val="yellow"/>
        </w:rPr>
        <w:t>Information til</w:t>
      </w:r>
      <w:r w:rsidR="00034186" w:rsidRPr="00184F44">
        <w:rPr>
          <w:rFonts w:asciiTheme="minorHAnsi" w:hAnsiTheme="minorHAnsi" w:cstheme="minorHAnsi"/>
          <w:highlight w:val="yellow"/>
        </w:rPr>
        <w:t>l handläggare</w:t>
      </w:r>
      <w:bookmarkStart w:id="0" w:name="_GoBack"/>
      <w:bookmarkEnd w:id="0"/>
    </w:p>
    <w:p w14:paraId="0BF600F1" w14:textId="510D1F01" w:rsidR="00146065" w:rsidRPr="00184F44" w:rsidRDefault="00146065" w:rsidP="00146065">
      <w:pPr>
        <w:snapToGrid w:val="0"/>
        <w:rPr>
          <w:rFonts w:asciiTheme="minorHAnsi" w:hAnsiTheme="minorHAnsi"/>
          <w:sz w:val="24"/>
          <w:szCs w:val="24"/>
          <w:highlight w:val="yellow"/>
          <w:lang w:val="sv-SE"/>
        </w:rPr>
      </w:pPr>
      <w:r w:rsidRPr="00184F44">
        <w:rPr>
          <w:rFonts w:asciiTheme="minorHAnsi" w:hAnsiTheme="minorHAnsi"/>
          <w:sz w:val="24"/>
          <w:szCs w:val="24"/>
          <w:highlight w:val="yellow"/>
          <w:lang w:val="sv-SE"/>
        </w:rPr>
        <w:t xml:space="preserve">Tanken med </w:t>
      </w:r>
      <w:r w:rsidR="00195C1E" w:rsidRPr="00184F44">
        <w:rPr>
          <w:rFonts w:asciiTheme="minorHAnsi" w:hAnsiTheme="minorHAnsi"/>
          <w:sz w:val="24"/>
          <w:szCs w:val="24"/>
          <w:highlight w:val="yellow"/>
          <w:lang w:val="sv-SE"/>
        </w:rPr>
        <w:t>tillsynsstödet</w:t>
      </w:r>
      <w:r w:rsidRPr="00184F44">
        <w:rPr>
          <w:rFonts w:asciiTheme="minorHAnsi" w:hAnsiTheme="minorHAnsi"/>
          <w:sz w:val="24"/>
          <w:szCs w:val="24"/>
          <w:highlight w:val="yellow"/>
          <w:lang w:val="sv-SE"/>
        </w:rPr>
        <w:t xml:space="preserve"> är att </w:t>
      </w:r>
      <w:r w:rsidR="00195C1E" w:rsidRPr="00184F44">
        <w:rPr>
          <w:rFonts w:asciiTheme="minorHAnsi" w:hAnsiTheme="minorHAnsi"/>
          <w:sz w:val="24"/>
          <w:szCs w:val="24"/>
          <w:highlight w:val="yellow"/>
          <w:lang w:val="sv-SE"/>
        </w:rPr>
        <w:t>ni</w:t>
      </w:r>
      <w:r w:rsidRPr="00184F44">
        <w:rPr>
          <w:rFonts w:asciiTheme="minorHAnsi" w:hAnsiTheme="minorHAnsi"/>
          <w:sz w:val="24"/>
          <w:szCs w:val="24"/>
          <w:highlight w:val="yellow"/>
          <w:lang w:val="sv-SE"/>
        </w:rPr>
        <w:t xml:space="preserve"> som handläggare själva väljer omfattningen av den information som </w:t>
      </w:r>
      <w:r w:rsidR="00195C1E" w:rsidRPr="00184F44">
        <w:rPr>
          <w:rFonts w:asciiTheme="minorHAnsi" w:hAnsiTheme="minorHAnsi"/>
          <w:sz w:val="24"/>
          <w:szCs w:val="24"/>
          <w:highlight w:val="yellow"/>
          <w:lang w:val="sv-SE"/>
        </w:rPr>
        <w:t>ni</w:t>
      </w:r>
      <w:r w:rsidRPr="00184F44">
        <w:rPr>
          <w:rFonts w:asciiTheme="minorHAnsi" w:hAnsiTheme="minorHAnsi"/>
          <w:sz w:val="24"/>
          <w:szCs w:val="24"/>
          <w:highlight w:val="yellow"/>
          <w:lang w:val="sv-SE"/>
        </w:rPr>
        <w:t xml:space="preserve"> vill skicka ut till verksamhetsutövarna. Vid vissa tillfällen kanske det inte passar att skicka ut materialet alls innan besöket medan det i </w:t>
      </w:r>
      <w:r w:rsidR="00195C1E" w:rsidRPr="00184F44">
        <w:rPr>
          <w:rFonts w:asciiTheme="minorHAnsi" w:hAnsiTheme="minorHAnsi"/>
          <w:sz w:val="24"/>
          <w:szCs w:val="24"/>
          <w:highlight w:val="yellow"/>
          <w:lang w:val="sv-SE"/>
        </w:rPr>
        <w:t xml:space="preserve">andra </w:t>
      </w:r>
      <w:r w:rsidRPr="00184F44">
        <w:rPr>
          <w:rFonts w:asciiTheme="minorHAnsi" w:hAnsiTheme="minorHAnsi"/>
          <w:sz w:val="24"/>
          <w:szCs w:val="24"/>
          <w:highlight w:val="yellow"/>
          <w:lang w:val="sv-SE"/>
        </w:rPr>
        <w:t xml:space="preserve">fall är så att </w:t>
      </w:r>
      <w:r w:rsidR="00195C1E" w:rsidRPr="00184F44">
        <w:rPr>
          <w:rFonts w:asciiTheme="minorHAnsi" w:hAnsiTheme="minorHAnsi"/>
          <w:sz w:val="24"/>
          <w:szCs w:val="24"/>
          <w:highlight w:val="yellow"/>
          <w:lang w:val="sv-SE"/>
        </w:rPr>
        <w:t>ni</w:t>
      </w:r>
      <w:r w:rsidRPr="00184F44">
        <w:rPr>
          <w:rFonts w:asciiTheme="minorHAnsi" w:hAnsiTheme="minorHAnsi"/>
          <w:sz w:val="24"/>
          <w:szCs w:val="24"/>
          <w:highlight w:val="yellow"/>
          <w:lang w:val="sv-SE"/>
        </w:rPr>
        <w:t xml:space="preserve"> vill skicka ut materialet för att verksamhetsutövaren ska hinna förbereda sig ordentligt. I </w:t>
      </w:r>
      <w:r w:rsidR="00195C1E" w:rsidRPr="00184F44">
        <w:rPr>
          <w:rFonts w:asciiTheme="minorHAnsi" w:hAnsiTheme="minorHAnsi"/>
          <w:sz w:val="24"/>
          <w:szCs w:val="24"/>
          <w:highlight w:val="yellow"/>
          <w:lang w:val="sv-SE"/>
        </w:rPr>
        <w:t>en del</w:t>
      </w:r>
      <w:r w:rsidRPr="00184F44">
        <w:rPr>
          <w:rFonts w:asciiTheme="minorHAnsi" w:hAnsiTheme="minorHAnsi"/>
          <w:sz w:val="24"/>
          <w:szCs w:val="24"/>
          <w:highlight w:val="yellow"/>
          <w:lang w:val="sv-SE"/>
        </w:rPr>
        <w:t xml:space="preserve"> fall kanske det passar bäst att skicka ut materialet innan och dessutom begära att verksamhetsutövaren skickar tillbaka det så att ni som tillsynspersonal hinner förbereda er ordentligt innan besöket.</w:t>
      </w:r>
    </w:p>
    <w:p w14:paraId="778ECDBA" w14:textId="77777777" w:rsidR="00146065" w:rsidRPr="00184F44" w:rsidRDefault="00146065" w:rsidP="00146065">
      <w:pPr>
        <w:snapToGrid w:val="0"/>
        <w:rPr>
          <w:rFonts w:asciiTheme="minorHAnsi" w:hAnsiTheme="minorHAnsi"/>
          <w:sz w:val="24"/>
          <w:szCs w:val="24"/>
          <w:highlight w:val="yellow"/>
          <w:lang w:val="sv-SE"/>
        </w:rPr>
      </w:pPr>
    </w:p>
    <w:p w14:paraId="3C7750E8" w14:textId="77777777" w:rsidR="00146065" w:rsidRPr="00184F44" w:rsidRDefault="00146065" w:rsidP="00146065">
      <w:pPr>
        <w:snapToGrid w:val="0"/>
        <w:rPr>
          <w:rFonts w:asciiTheme="minorHAnsi" w:hAnsiTheme="minorHAnsi"/>
          <w:sz w:val="24"/>
          <w:szCs w:val="24"/>
          <w:highlight w:val="yellow"/>
          <w:lang w:val="sv-SE"/>
        </w:rPr>
      </w:pPr>
      <w:r w:rsidRPr="00184F44">
        <w:rPr>
          <w:rFonts w:asciiTheme="minorHAnsi" w:hAnsiTheme="minorHAnsi"/>
          <w:sz w:val="24"/>
          <w:szCs w:val="24"/>
          <w:highlight w:val="yellow"/>
          <w:lang w:val="sv-SE"/>
        </w:rPr>
        <w:t xml:space="preserve">Till en Sevesoverksamhet där ni bedrivit tillsyn under en längre tid kanske det inte behövs lika ingående information som till en relativt ny verksamhet. Detta får avgöras från fall till fall. Detsamma gäller frågorna. Det är naturligtvis möjligt att plocka bort vissa frågor ur materialet om ni anser att det finns anledning till det vid vissa verksamheter eller besök. </w:t>
      </w:r>
    </w:p>
    <w:p w14:paraId="4867A355" w14:textId="77777777" w:rsidR="00146065" w:rsidRPr="00184F44" w:rsidRDefault="00146065" w:rsidP="00146065">
      <w:pPr>
        <w:snapToGrid w:val="0"/>
        <w:rPr>
          <w:rFonts w:asciiTheme="minorHAnsi" w:hAnsiTheme="minorHAnsi"/>
          <w:sz w:val="24"/>
          <w:szCs w:val="24"/>
          <w:highlight w:val="yellow"/>
          <w:lang w:val="sv-SE"/>
        </w:rPr>
      </w:pPr>
    </w:p>
    <w:p w14:paraId="4AF1BF8E" w14:textId="24452E93" w:rsidR="00146065" w:rsidRPr="00184F44" w:rsidRDefault="00146065" w:rsidP="00146065">
      <w:pPr>
        <w:snapToGrid w:val="0"/>
        <w:rPr>
          <w:rFonts w:asciiTheme="minorHAnsi" w:hAnsiTheme="minorHAnsi"/>
          <w:sz w:val="24"/>
          <w:szCs w:val="24"/>
          <w:highlight w:val="yellow"/>
          <w:lang w:val="sv-SE"/>
        </w:rPr>
      </w:pPr>
      <w:r w:rsidRPr="00184F44">
        <w:rPr>
          <w:rFonts w:asciiTheme="minorHAnsi" w:hAnsiTheme="minorHAnsi"/>
          <w:sz w:val="24"/>
          <w:szCs w:val="24"/>
          <w:highlight w:val="yellow"/>
          <w:lang w:val="sv-SE"/>
        </w:rPr>
        <w:t>Frågor/kommentarer som är rödmarkerade är tänkta som ett stöd till er som tillsynspersonal. Dessa ska plockas bort innan</w:t>
      </w:r>
      <w:r w:rsidR="009E2940" w:rsidRPr="00184F44">
        <w:rPr>
          <w:rFonts w:asciiTheme="minorHAnsi" w:hAnsiTheme="minorHAnsi"/>
          <w:sz w:val="24"/>
          <w:szCs w:val="24"/>
          <w:highlight w:val="yellow"/>
          <w:lang w:val="sv-SE"/>
        </w:rPr>
        <w:t xml:space="preserve"> tillsyns</w:t>
      </w:r>
      <w:r w:rsidRPr="00184F44">
        <w:rPr>
          <w:rFonts w:asciiTheme="minorHAnsi" w:hAnsiTheme="minorHAnsi"/>
          <w:sz w:val="24"/>
          <w:szCs w:val="24"/>
          <w:highlight w:val="yellow"/>
          <w:lang w:val="sv-SE"/>
        </w:rPr>
        <w:t xml:space="preserve">stödet skickas ut till verksamhetsutövaren. </w:t>
      </w:r>
    </w:p>
    <w:p w14:paraId="374E95F6" w14:textId="77777777" w:rsidR="00146065" w:rsidRPr="00184F44" w:rsidRDefault="00146065" w:rsidP="00146065">
      <w:pPr>
        <w:snapToGrid w:val="0"/>
        <w:rPr>
          <w:rFonts w:asciiTheme="minorHAnsi" w:hAnsiTheme="minorHAnsi"/>
          <w:sz w:val="24"/>
          <w:szCs w:val="24"/>
          <w:highlight w:val="yellow"/>
          <w:lang w:val="sv-SE"/>
        </w:rPr>
      </w:pPr>
    </w:p>
    <w:p w14:paraId="3B4916B5" w14:textId="35772AD9" w:rsidR="00215C3D" w:rsidRDefault="00146065" w:rsidP="002638A9">
      <w:pPr>
        <w:snapToGrid w:val="0"/>
        <w:rPr>
          <w:rFonts w:asciiTheme="minorHAnsi" w:hAnsiTheme="minorHAnsi"/>
          <w:sz w:val="24"/>
          <w:szCs w:val="24"/>
          <w:lang w:val="sv-SE"/>
        </w:rPr>
      </w:pPr>
      <w:r w:rsidRPr="00184F44">
        <w:rPr>
          <w:rFonts w:asciiTheme="minorHAnsi" w:hAnsiTheme="minorHAnsi"/>
          <w:sz w:val="24"/>
          <w:szCs w:val="24"/>
          <w:highlight w:val="yellow"/>
          <w:lang w:val="sv-SE"/>
        </w:rPr>
        <w:t>Om det finns följdfrågor som inte är rödmarkerade är det upp till er som handläggare att bedöma om ni vill att de är med i det material som ni skickar ut.</w:t>
      </w:r>
      <w:r w:rsidRPr="00184F44">
        <w:rPr>
          <w:rFonts w:asciiTheme="minorHAnsi" w:hAnsiTheme="minorHAnsi"/>
          <w:sz w:val="24"/>
          <w:szCs w:val="24"/>
          <w:lang w:val="sv-SE"/>
        </w:rPr>
        <w:t xml:space="preserve"> </w:t>
      </w:r>
      <w:r w:rsidR="00215C3D">
        <w:rPr>
          <w:rFonts w:asciiTheme="minorHAnsi" w:hAnsiTheme="minorHAnsi"/>
          <w:sz w:val="24"/>
          <w:szCs w:val="24"/>
          <w:lang w:val="sv-SE"/>
        </w:rPr>
        <w:br w:type="page"/>
      </w:r>
    </w:p>
    <w:p w14:paraId="4929DC91" w14:textId="1AA3166C" w:rsidR="00DA72E8" w:rsidRDefault="00DA72E8" w:rsidP="00B10F7C">
      <w:pPr>
        <w:rPr>
          <w:sz w:val="24"/>
          <w:lang w:val="sv-SE"/>
        </w:rPr>
      </w:pPr>
    </w:p>
    <w:tbl>
      <w:tblPr>
        <w:tblStyle w:val="Tabellrutnt1"/>
        <w:tblW w:w="9212" w:type="dxa"/>
        <w:tblInd w:w="-113" w:type="dxa"/>
        <w:tblLook w:val="04A0" w:firstRow="1" w:lastRow="0" w:firstColumn="1" w:lastColumn="0" w:noHBand="0" w:noVBand="1"/>
      </w:tblPr>
      <w:tblGrid>
        <w:gridCol w:w="4757"/>
        <w:gridCol w:w="4455"/>
      </w:tblGrid>
      <w:tr w:rsidR="00D52DF7" w:rsidRPr="009E2940" w14:paraId="2BBF73D5" w14:textId="77777777" w:rsidTr="00AB287C">
        <w:tc>
          <w:tcPr>
            <w:tcW w:w="9212" w:type="dxa"/>
            <w:gridSpan w:val="2"/>
          </w:tcPr>
          <w:p w14:paraId="53B39747" w14:textId="6B995D7D" w:rsidR="00D52DF7" w:rsidRPr="00DA72E8" w:rsidRDefault="00D52DF7" w:rsidP="009E2940">
            <w:pPr>
              <w:rPr>
                <w:rFonts w:ascii="Cambria" w:eastAsia="Calibri" w:hAnsi="Cambria"/>
                <w:b/>
                <w:sz w:val="24"/>
                <w:szCs w:val="22"/>
                <w:lang w:val="sv-SE" w:eastAsia="en-US"/>
              </w:rPr>
            </w:pPr>
            <w:r w:rsidRPr="00DA72E8">
              <w:rPr>
                <w:rFonts w:ascii="Cambria" w:eastAsia="Calibri" w:hAnsi="Cambria"/>
                <w:b/>
                <w:sz w:val="24"/>
                <w:szCs w:val="22"/>
                <w:lang w:val="sv-SE" w:eastAsia="en-US"/>
              </w:rPr>
              <w:t>1</w:t>
            </w:r>
            <w:r w:rsidR="009E2940">
              <w:rPr>
                <w:rFonts w:ascii="Cambria" w:eastAsia="Calibri" w:hAnsi="Cambria"/>
                <w:b/>
                <w:sz w:val="24"/>
                <w:szCs w:val="22"/>
                <w:lang w:val="sv-SE" w:eastAsia="en-US"/>
              </w:rPr>
              <w:t>.</w:t>
            </w:r>
            <w:r w:rsidRPr="00DA72E8">
              <w:rPr>
                <w:rFonts w:ascii="Cambria" w:eastAsia="Calibri" w:hAnsi="Cambria"/>
                <w:b/>
                <w:sz w:val="24"/>
                <w:szCs w:val="22"/>
                <w:lang w:val="sv-SE" w:eastAsia="en-US"/>
              </w:rPr>
              <w:t xml:space="preserve"> </w:t>
            </w:r>
            <w:r w:rsidR="00597214" w:rsidRPr="00DA72E8">
              <w:rPr>
                <w:rFonts w:ascii="Cambria" w:eastAsia="Calibri" w:hAnsi="Cambria"/>
                <w:b/>
                <w:sz w:val="24"/>
                <w:szCs w:val="22"/>
                <w:lang w:val="sv-SE" w:eastAsia="en-US"/>
              </w:rPr>
              <w:t>Inledande information</w:t>
            </w:r>
          </w:p>
        </w:tc>
      </w:tr>
      <w:tr w:rsidR="00D52DF7" w:rsidRPr="00F16582" w14:paraId="41301544" w14:textId="77777777" w:rsidTr="00D776D5">
        <w:tc>
          <w:tcPr>
            <w:tcW w:w="4757" w:type="dxa"/>
          </w:tcPr>
          <w:p w14:paraId="00E4405F" w14:textId="272C042B" w:rsidR="00D52DF7" w:rsidRPr="00D52DF7" w:rsidRDefault="007A2549" w:rsidP="00D52DF7">
            <w:pPr>
              <w:rPr>
                <w:rFonts w:ascii="Calibri" w:hAnsi="Calibri"/>
                <w:sz w:val="24"/>
                <w:szCs w:val="22"/>
                <w:lang w:val="sv-SE"/>
              </w:rPr>
            </w:pPr>
            <w:r>
              <w:rPr>
                <w:rFonts w:ascii="Calibri" w:hAnsi="Calibri"/>
                <w:sz w:val="24"/>
                <w:szCs w:val="22"/>
                <w:lang w:val="sv-SE"/>
              </w:rPr>
              <w:t xml:space="preserve">1.1 </w:t>
            </w:r>
            <w:r w:rsidR="00D52DF7" w:rsidRPr="00D52DF7">
              <w:rPr>
                <w:rFonts w:ascii="Calibri" w:hAnsi="Calibri"/>
                <w:sz w:val="24"/>
                <w:szCs w:val="22"/>
                <w:lang w:val="sv-SE"/>
              </w:rPr>
              <w:t>Informera om gällande lagstiftning och bakgrunden till besöket samt kort historik om Seveso</w:t>
            </w:r>
            <w:r w:rsidR="00B85346">
              <w:rPr>
                <w:rFonts w:ascii="Calibri" w:hAnsi="Calibri"/>
                <w:sz w:val="24"/>
                <w:szCs w:val="22"/>
                <w:lang w:val="sv-SE"/>
              </w:rPr>
              <w:t>reglerna</w:t>
            </w:r>
            <w:r w:rsidR="00D52DF7" w:rsidRPr="00D52DF7">
              <w:rPr>
                <w:rFonts w:ascii="Calibri" w:hAnsi="Calibri"/>
                <w:sz w:val="24"/>
                <w:szCs w:val="22"/>
                <w:lang w:val="sv-SE"/>
              </w:rPr>
              <w:t>.</w:t>
            </w:r>
          </w:p>
          <w:p w14:paraId="141CD39A" w14:textId="77777777" w:rsidR="00D52DF7" w:rsidRPr="00D52DF7" w:rsidRDefault="00D52DF7" w:rsidP="003414A4">
            <w:pPr>
              <w:rPr>
                <w:rFonts w:ascii="Calibri" w:hAnsi="Calibri"/>
                <w:sz w:val="24"/>
                <w:szCs w:val="22"/>
                <w:lang w:val="sv-SE"/>
              </w:rPr>
            </w:pPr>
          </w:p>
        </w:tc>
        <w:tc>
          <w:tcPr>
            <w:tcW w:w="4455" w:type="dxa"/>
          </w:tcPr>
          <w:p w14:paraId="464E3410" w14:textId="77777777" w:rsidR="00D52DF7" w:rsidRPr="00D52DF7" w:rsidRDefault="00D52DF7" w:rsidP="00597214">
            <w:pPr>
              <w:rPr>
                <w:rFonts w:ascii="Calibri" w:eastAsia="Calibri" w:hAnsi="Calibri"/>
                <w:sz w:val="24"/>
                <w:szCs w:val="22"/>
                <w:lang w:val="sv-SE" w:eastAsia="en-US"/>
              </w:rPr>
            </w:pPr>
          </w:p>
        </w:tc>
      </w:tr>
      <w:tr w:rsidR="00D52DF7" w:rsidRPr="00F16582" w14:paraId="36BC6AFD" w14:textId="77777777" w:rsidTr="00AB287C">
        <w:tc>
          <w:tcPr>
            <w:tcW w:w="9212" w:type="dxa"/>
            <w:gridSpan w:val="2"/>
          </w:tcPr>
          <w:p w14:paraId="6CACA82B" w14:textId="07E4F270" w:rsidR="00D52DF7" w:rsidRPr="00DA72E8" w:rsidRDefault="009E2940" w:rsidP="00DA72E8">
            <w:pPr>
              <w:rPr>
                <w:rFonts w:ascii="Cambria" w:eastAsia="Calibri" w:hAnsi="Cambria"/>
                <w:b/>
                <w:sz w:val="24"/>
                <w:szCs w:val="22"/>
                <w:lang w:val="sv-SE" w:eastAsia="en-US"/>
              </w:rPr>
            </w:pPr>
            <w:r>
              <w:rPr>
                <w:rFonts w:ascii="Cambria" w:eastAsia="Calibri" w:hAnsi="Cambria"/>
                <w:b/>
                <w:sz w:val="24"/>
                <w:szCs w:val="22"/>
                <w:lang w:val="sv-SE" w:eastAsia="en-US"/>
              </w:rPr>
              <w:t xml:space="preserve">2. </w:t>
            </w:r>
            <w:r w:rsidR="00D52DF7" w:rsidRPr="00DA72E8">
              <w:rPr>
                <w:rFonts w:ascii="Cambria" w:eastAsia="Calibri" w:hAnsi="Cambria"/>
                <w:b/>
                <w:sz w:val="24"/>
                <w:szCs w:val="22"/>
                <w:lang w:val="sv-SE" w:eastAsia="en-US"/>
              </w:rPr>
              <w:t>Bolaget informera</w:t>
            </w:r>
            <w:r w:rsidR="00A20CAE" w:rsidRPr="00DA72E8">
              <w:rPr>
                <w:rFonts w:ascii="Cambria" w:eastAsia="Calibri" w:hAnsi="Cambria"/>
                <w:b/>
                <w:sz w:val="24"/>
                <w:szCs w:val="22"/>
                <w:lang w:val="sv-SE" w:eastAsia="en-US"/>
              </w:rPr>
              <w:t>r</w:t>
            </w:r>
            <w:r w:rsidR="00D52DF7" w:rsidRPr="00DA72E8">
              <w:rPr>
                <w:rFonts w:ascii="Cambria" w:eastAsia="Calibri" w:hAnsi="Cambria"/>
                <w:b/>
                <w:sz w:val="24"/>
                <w:szCs w:val="22"/>
                <w:lang w:val="sv-SE" w:eastAsia="en-US"/>
              </w:rPr>
              <w:t xml:space="preserve"> om verksamheten och vilka farliga </w:t>
            </w:r>
            <w:r w:rsidR="00053CAA" w:rsidRPr="00DA72E8">
              <w:rPr>
                <w:rFonts w:ascii="Cambria" w:eastAsia="Calibri" w:hAnsi="Cambria"/>
                <w:b/>
                <w:sz w:val="24"/>
                <w:szCs w:val="22"/>
                <w:lang w:val="sv-SE" w:eastAsia="en-US"/>
              </w:rPr>
              <w:t>ämnen</w:t>
            </w:r>
            <w:r w:rsidR="00D52DF7" w:rsidRPr="00DA72E8">
              <w:rPr>
                <w:rFonts w:ascii="Cambria" w:eastAsia="Calibri" w:hAnsi="Cambria"/>
                <w:b/>
                <w:sz w:val="24"/>
                <w:szCs w:val="22"/>
                <w:lang w:val="sv-SE" w:eastAsia="en-US"/>
              </w:rPr>
              <w:t xml:space="preserve"> som hanteras där och följande bör framkomma:</w:t>
            </w:r>
          </w:p>
        </w:tc>
      </w:tr>
      <w:tr w:rsidR="00D52DF7" w:rsidRPr="00F16582" w14:paraId="45752893" w14:textId="77777777" w:rsidTr="00D776D5">
        <w:tc>
          <w:tcPr>
            <w:tcW w:w="4757" w:type="dxa"/>
          </w:tcPr>
          <w:p w14:paraId="75613F01" w14:textId="76A70D48" w:rsidR="00D52DF7" w:rsidRPr="00D52DF7" w:rsidRDefault="00D52DF7" w:rsidP="00D52DF7">
            <w:pPr>
              <w:rPr>
                <w:rFonts w:ascii="Calibri" w:hAnsi="Calibri"/>
                <w:sz w:val="24"/>
                <w:szCs w:val="22"/>
                <w:lang w:val="sv-SE"/>
              </w:rPr>
            </w:pPr>
            <w:r w:rsidRPr="00D52DF7">
              <w:rPr>
                <w:rFonts w:ascii="Calibri" w:hAnsi="Calibri"/>
                <w:sz w:val="24"/>
                <w:szCs w:val="22"/>
                <w:lang w:val="sv-SE"/>
              </w:rPr>
              <w:t>2.1 Beskriv lagring och användning av respektive ämne som omfattas av Seveso</w:t>
            </w:r>
            <w:r w:rsidR="00B85346">
              <w:rPr>
                <w:rFonts w:ascii="Calibri" w:hAnsi="Calibri"/>
                <w:sz w:val="24"/>
                <w:szCs w:val="22"/>
                <w:lang w:val="sv-SE"/>
              </w:rPr>
              <w:t>reglerna</w:t>
            </w:r>
            <w:r w:rsidRPr="00D52DF7">
              <w:rPr>
                <w:rFonts w:ascii="Calibri" w:hAnsi="Calibri"/>
                <w:sz w:val="24"/>
                <w:szCs w:val="22"/>
                <w:lang w:val="sv-SE"/>
              </w:rPr>
              <w:t xml:space="preserve"> (maximala mängder, var, när och hur hanteringen/förvaringen sker)</w:t>
            </w:r>
            <w:r w:rsidR="005755BB">
              <w:rPr>
                <w:rFonts w:ascii="Calibri" w:hAnsi="Calibri"/>
                <w:sz w:val="24"/>
                <w:szCs w:val="22"/>
                <w:lang w:val="sv-SE"/>
              </w:rPr>
              <w:t>.</w:t>
            </w:r>
          </w:p>
          <w:p w14:paraId="2C2F0240" w14:textId="77777777" w:rsidR="00D52DF7" w:rsidRPr="00D52DF7" w:rsidRDefault="00D52DF7" w:rsidP="003414A4">
            <w:pPr>
              <w:rPr>
                <w:rFonts w:ascii="Calibri" w:hAnsi="Calibri"/>
                <w:sz w:val="24"/>
                <w:szCs w:val="22"/>
                <w:lang w:val="sv-SE"/>
              </w:rPr>
            </w:pPr>
          </w:p>
        </w:tc>
        <w:tc>
          <w:tcPr>
            <w:tcW w:w="4455" w:type="dxa"/>
          </w:tcPr>
          <w:p w14:paraId="2A34C4F8" w14:textId="77777777" w:rsidR="00D52DF7" w:rsidRPr="00D52DF7" w:rsidRDefault="00D52DF7" w:rsidP="00E74D03">
            <w:pPr>
              <w:rPr>
                <w:rFonts w:ascii="Calibri" w:eastAsia="Calibri" w:hAnsi="Calibri"/>
                <w:sz w:val="24"/>
                <w:szCs w:val="22"/>
                <w:lang w:val="sv-SE" w:eastAsia="en-US"/>
              </w:rPr>
            </w:pPr>
          </w:p>
        </w:tc>
      </w:tr>
      <w:tr w:rsidR="00D52DF7" w:rsidRPr="00D52DF7" w14:paraId="5CB5B29A" w14:textId="77777777" w:rsidTr="00D776D5">
        <w:tc>
          <w:tcPr>
            <w:tcW w:w="4757" w:type="dxa"/>
          </w:tcPr>
          <w:p w14:paraId="3AA25802" w14:textId="4E5406D8" w:rsidR="00D52DF7" w:rsidRPr="00D52DF7" w:rsidRDefault="00D52DF7" w:rsidP="00D52DF7">
            <w:pPr>
              <w:rPr>
                <w:rFonts w:ascii="Calibri" w:eastAsia="Calibri" w:hAnsi="Calibri"/>
                <w:sz w:val="24"/>
                <w:szCs w:val="22"/>
                <w:lang w:val="sv-SE" w:eastAsia="en-US"/>
              </w:rPr>
            </w:pPr>
            <w:r w:rsidRPr="00D52DF7">
              <w:rPr>
                <w:rFonts w:ascii="Calibri" w:eastAsia="Calibri" w:hAnsi="Calibri"/>
                <w:sz w:val="24"/>
                <w:szCs w:val="22"/>
                <w:lang w:val="sv-SE" w:eastAsia="en-US"/>
              </w:rPr>
              <w:t xml:space="preserve">2.2 Finns det </w:t>
            </w:r>
            <w:r w:rsidR="00053CAA">
              <w:rPr>
                <w:rFonts w:ascii="Calibri" w:eastAsia="Calibri" w:hAnsi="Calibri"/>
                <w:sz w:val="24"/>
                <w:szCs w:val="22"/>
                <w:lang w:val="sv-SE" w:eastAsia="en-US"/>
              </w:rPr>
              <w:t>ämnen</w:t>
            </w:r>
            <w:r w:rsidRPr="00D52DF7">
              <w:rPr>
                <w:rFonts w:ascii="Calibri" w:eastAsia="Calibri" w:hAnsi="Calibri"/>
                <w:sz w:val="24"/>
                <w:szCs w:val="22"/>
                <w:lang w:val="sv-SE" w:eastAsia="en-US"/>
              </w:rPr>
              <w:t xml:space="preserve"> som kan bildas i processen och som kan medföra allvarliga kemikalieolyckor</w:t>
            </w:r>
            <w:r w:rsidR="00A27CB4">
              <w:rPr>
                <w:rFonts w:ascii="Calibri" w:eastAsia="Calibri" w:hAnsi="Calibri"/>
                <w:sz w:val="24"/>
                <w:szCs w:val="22"/>
                <w:lang w:val="sv-SE" w:eastAsia="en-US"/>
              </w:rPr>
              <w:t xml:space="preserve"> eller finns det ämnen som lagras/hanteras under omständigheter som ger ökad risk</w:t>
            </w:r>
            <w:r w:rsidRPr="00D52DF7">
              <w:rPr>
                <w:rFonts w:ascii="Calibri" w:eastAsia="Calibri" w:hAnsi="Calibri"/>
                <w:sz w:val="24"/>
                <w:szCs w:val="22"/>
                <w:lang w:val="sv-SE" w:eastAsia="en-US"/>
              </w:rPr>
              <w:t>?</w:t>
            </w:r>
          </w:p>
          <w:p w14:paraId="01171EF2" w14:textId="77777777" w:rsidR="00D52DF7" w:rsidRPr="00D52DF7" w:rsidRDefault="00D52DF7" w:rsidP="00D52DF7">
            <w:pPr>
              <w:rPr>
                <w:rFonts w:ascii="Calibri" w:eastAsia="Calibri" w:hAnsi="Calibri"/>
                <w:sz w:val="24"/>
                <w:szCs w:val="22"/>
                <w:lang w:val="sv-SE" w:eastAsia="en-US"/>
              </w:rPr>
            </w:pPr>
          </w:p>
          <w:p w14:paraId="26FF7B02" w14:textId="09DD60B8" w:rsidR="00D52DF7" w:rsidRPr="00D52DF7" w:rsidRDefault="00A27CB4" w:rsidP="00D52DF7">
            <w:pPr>
              <w:rPr>
                <w:rFonts w:ascii="Calibri" w:eastAsia="Calibri" w:hAnsi="Calibri"/>
                <w:sz w:val="24"/>
                <w:szCs w:val="22"/>
                <w:lang w:val="sv-SE" w:eastAsia="en-US"/>
              </w:rPr>
            </w:pPr>
            <w:r>
              <w:rPr>
                <w:rFonts w:ascii="Calibri" w:eastAsia="Calibri" w:hAnsi="Calibri"/>
                <w:sz w:val="24"/>
                <w:szCs w:val="22"/>
                <w:lang w:val="sv-SE" w:eastAsia="en-US"/>
              </w:rPr>
              <w:t>Om ja, beskriv hur.</w:t>
            </w:r>
          </w:p>
          <w:p w14:paraId="321EBF17" w14:textId="77777777" w:rsidR="00D52DF7" w:rsidRPr="00D52DF7" w:rsidRDefault="00D52DF7" w:rsidP="00D52DF7">
            <w:pPr>
              <w:rPr>
                <w:rFonts w:ascii="Calibri" w:eastAsia="Calibri" w:hAnsi="Calibri"/>
                <w:sz w:val="24"/>
                <w:szCs w:val="22"/>
                <w:lang w:val="sv-SE" w:eastAsia="en-US"/>
              </w:rPr>
            </w:pPr>
          </w:p>
        </w:tc>
        <w:tc>
          <w:tcPr>
            <w:tcW w:w="4455" w:type="dxa"/>
          </w:tcPr>
          <w:p w14:paraId="65613185" w14:textId="77777777" w:rsidR="00D52DF7" w:rsidRPr="00D52DF7" w:rsidRDefault="00D52DF7" w:rsidP="009A7582">
            <w:pPr>
              <w:rPr>
                <w:rFonts w:ascii="Calibri" w:eastAsia="Calibri" w:hAnsi="Calibri"/>
                <w:sz w:val="24"/>
                <w:szCs w:val="22"/>
                <w:lang w:val="sv-SE" w:eastAsia="en-US"/>
              </w:rPr>
            </w:pPr>
          </w:p>
        </w:tc>
      </w:tr>
      <w:tr w:rsidR="00D52DF7" w:rsidRPr="00F16582" w14:paraId="34ED3878" w14:textId="77777777" w:rsidTr="00D776D5">
        <w:tc>
          <w:tcPr>
            <w:tcW w:w="4757" w:type="dxa"/>
          </w:tcPr>
          <w:p w14:paraId="41919E61" w14:textId="437574E4" w:rsidR="00D52DF7" w:rsidRPr="00D52DF7" w:rsidRDefault="00D52DF7" w:rsidP="00D52DF7">
            <w:pPr>
              <w:rPr>
                <w:rFonts w:ascii="Calibri" w:hAnsi="Calibri"/>
                <w:sz w:val="24"/>
                <w:szCs w:val="22"/>
                <w:lang w:val="sv-SE"/>
              </w:rPr>
            </w:pPr>
            <w:r w:rsidRPr="00D52DF7">
              <w:rPr>
                <w:rFonts w:ascii="Calibri" w:hAnsi="Calibri"/>
                <w:sz w:val="24"/>
                <w:szCs w:val="22"/>
                <w:lang w:val="sv-SE"/>
              </w:rPr>
              <w:t>2.3 Beskriv riskkällor för allvarliga kemikalieolyckor vid respektive anläggning och under vilka omständigheter som olyckor kan inträffa.</w:t>
            </w:r>
          </w:p>
          <w:p w14:paraId="0580CC60" w14:textId="77777777" w:rsidR="00D52DF7" w:rsidRPr="00D52DF7" w:rsidRDefault="00D52DF7" w:rsidP="00D52DF7">
            <w:pPr>
              <w:rPr>
                <w:rFonts w:ascii="Calibri" w:eastAsia="Calibri" w:hAnsi="Calibri"/>
                <w:sz w:val="24"/>
                <w:szCs w:val="22"/>
                <w:lang w:val="sv-SE" w:eastAsia="en-US"/>
              </w:rPr>
            </w:pPr>
          </w:p>
        </w:tc>
        <w:tc>
          <w:tcPr>
            <w:tcW w:w="4455" w:type="dxa"/>
          </w:tcPr>
          <w:p w14:paraId="136215DB" w14:textId="77777777" w:rsidR="00D52DF7" w:rsidRPr="00D52DF7" w:rsidRDefault="00D52DF7" w:rsidP="00E74D03">
            <w:pPr>
              <w:rPr>
                <w:rFonts w:ascii="Calibri" w:eastAsia="Calibri" w:hAnsi="Calibri"/>
                <w:sz w:val="24"/>
                <w:szCs w:val="22"/>
                <w:lang w:val="sv-SE" w:eastAsia="en-US"/>
              </w:rPr>
            </w:pPr>
          </w:p>
        </w:tc>
      </w:tr>
      <w:tr w:rsidR="00D52DF7" w:rsidRPr="00F16582" w14:paraId="32B57095" w14:textId="77777777" w:rsidTr="00D776D5">
        <w:tc>
          <w:tcPr>
            <w:tcW w:w="4757" w:type="dxa"/>
          </w:tcPr>
          <w:p w14:paraId="4EB47F03" w14:textId="57B7D076" w:rsidR="00D52DF7" w:rsidRPr="00D52DF7" w:rsidRDefault="00D52DF7" w:rsidP="00D52DF7">
            <w:pPr>
              <w:rPr>
                <w:rFonts w:ascii="Calibri" w:hAnsi="Calibri"/>
                <w:sz w:val="24"/>
                <w:szCs w:val="22"/>
                <w:lang w:val="sv-SE"/>
              </w:rPr>
            </w:pPr>
            <w:r w:rsidRPr="00D52DF7">
              <w:rPr>
                <w:rFonts w:ascii="Calibri" w:hAnsi="Calibri"/>
                <w:sz w:val="24"/>
                <w:szCs w:val="22"/>
                <w:lang w:val="sv-SE"/>
              </w:rPr>
              <w:t>2.4 Vilka försiktighetsmått (det kan vara organisatoriska, operativa och tekniska åtgärder) har vidtagits för att minska risken för allvarliga kemikalieolyckor?</w:t>
            </w:r>
          </w:p>
          <w:p w14:paraId="357C554A" w14:textId="77777777" w:rsidR="00D52DF7" w:rsidRPr="00D52DF7" w:rsidRDefault="00D52DF7" w:rsidP="00D52DF7">
            <w:pPr>
              <w:rPr>
                <w:rFonts w:ascii="Calibri" w:hAnsi="Calibri"/>
                <w:sz w:val="24"/>
                <w:szCs w:val="22"/>
                <w:lang w:val="sv-SE"/>
              </w:rPr>
            </w:pPr>
          </w:p>
        </w:tc>
        <w:tc>
          <w:tcPr>
            <w:tcW w:w="4455" w:type="dxa"/>
          </w:tcPr>
          <w:p w14:paraId="7DE0C368" w14:textId="77777777" w:rsidR="00D52DF7" w:rsidRPr="00D52DF7" w:rsidRDefault="00D52DF7" w:rsidP="00E74D03">
            <w:pPr>
              <w:rPr>
                <w:rFonts w:ascii="Calibri" w:eastAsia="Calibri" w:hAnsi="Calibri"/>
                <w:sz w:val="24"/>
                <w:szCs w:val="22"/>
                <w:lang w:val="sv-SE" w:eastAsia="en-US"/>
              </w:rPr>
            </w:pPr>
          </w:p>
        </w:tc>
      </w:tr>
      <w:tr w:rsidR="00D52DF7" w:rsidRPr="00F16582" w14:paraId="17143AA9" w14:textId="77777777" w:rsidTr="00D776D5">
        <w:tc>
          <w:tcPr>
            <w:tcW w:w="4757" w:type="dxa"/>
          </w:tcPr>
          <w:p w14:paraId="6598056B" w14:textId="60E860CC" w:rsidR="00D52DF7" w:rsidRDefault="00D52DF7" w:rsidP="00D52DF7">
            <w:pPr>
              <w:rPr>
                <w:rFonts w:ascii="Calibri" w:hAnsi="Calibri"/>
                <w:sz w:val="24"/>
                <w:szCs w:val="22"/>
                <w:lang w:val="sv-SE"/>
              </w:rPr>
            </w:pPr>
            <w:r>
              <w:rPr>
                <w:rFonts w:ascii="Calibri" w:hAnsi="Calibri"/>
                <w:sz w:val="24"/>
                <w:szCs w:val="22"/>
                <w:lang w:val="sv-SE"/>
              </w:rPr>
              <w:t xml:space="preserve">2.5 </w:t>
            </w:r>
            <w:r w:rsidRPr="00D52DF7">
              <w:rPr>
                <w:rFonts w:ascii="Calibri" w:hAnsi="Calibri"/>
                <w:sz w:val="24"/>
                <w:szCs w:val="22"/>
                <w:lang w:val="sv-SE"/>
              </w:rPr>
              <w:t xml:space="preserve">Har det gjorts en bedömning av vilka områden som kan påverkas av eventuella utsläpp och </w:t>
            </w:r>
            <w:r w:rsidR="00BD264D">
              <w:rPr>
                <w:rFonts w:ascii="Calibri" w:hAnsi="Calibri"/>
                <w:sz w:val="24"/>
                <w:szCs w:val="22"/>
                <w:lang w:val="sv-SE"/>
              </w:rPr>
              <w:t>vilka</w:t>
            </w:r>
            <w:r w:rsidRPr="00D52DF7">
              <w:rPr>
                <w:rFonts w:ascii="Calibri" w:hAnsi="Calibri"/>
                <w:sz w:val="24"/>
                <w:szCs w:val="22"/>
                <w:lang w:val="sv-SE"/>
              </w:rPr>
              <w:t xml:space="preserve"> verksamheter som finns inom riskzonen?</w:t>
            </w:r>
          </w:p>
          <w:p w14:paraId="4DD666D9" w14:textId="64000823" w:rsidR="0095339A" w:rsidRDefault="0095339A" w:rsidP="00D52DF7">
            <w:pPr>
              <w:rPr>
                <w:rFonts w:ascii="Calibri" w:hAnsi="Calibri"/>
                <w:sz w:val="24"/>
                <w:szCs w:val="22"/>
                <w:lang w:val="sv-SE"/>
              </w:rPr>
            </w:pPr>
          </w:p>
          <w:p w14:paraId="70451A8D" w14:textId="32DCF3EC" w:rsidR="0095339A" w:rsidRPr="0095339A" w:rsidRDefault="0095339A" w:rsidP="00D52DF7">
            <w:pPr>
              <w:rPr>
                <w:rFonts w:ascii="Calibri" w:hAnsi="Calibri"/>
                <w:i/>
                <w:sz w:val="24"/>
                <w:szCs w:val="22"/>
                <w:lang w:val="sv-SE"/>
              </w:rPr>
            </w:pPr>
            <w:r w:rsidRPr="0095339A">
              <w:rPr>
                <w:rFonts w:ascii="Calibri" w:hAnsi="Calibri"/>
                <w:i/>
                <w:sz w:val="24"/>
                <w:szCs w:val="22"/>
                <w:lang w:val="sv-SE"/>
              </w:rPr>
              <w:t>Hur har bedömningen gjorts och vilka områden eller verksamheter kan påverkas?</w:t>
            </w:r>
          </w:p>
          <w:p w14:paraId="061D1CE3" w14:textId="0E5553BE" w:rsidR="00DE2650" w:rsidRPr="00D52DF7" w:rsidRDefault="00DE2650" w:rsidP="00D52DF7">
            <w:pPr>
              <w:rPr>
                <w:rFonts w:ascii="Calibri" w:hAnsi="Calibri"/>
                <w:sz w:val="24"/>
                <w:szCs w:val="22"/>
                <w:lang w:val="sv-SE"/>
              </w:rPr>
            </w:pPr>
          </w:p>
        </w:tc>
        <w:tc>
          <w:tcPr>
            <w:tcW w:w="4455" w:type="dxa"/>
          </w:tcPr>
          <w:p w14:paraId="25E9D81B" w14:textId="77777777" w:rsidR="00D52DF7" w:rsidRPr="00D52DF7" w:rsidRDefault="00D52DF7" w:rsidP="009A7582">
            <w:pPr>
              <w:rPr>
                <w:rFonts w:ascii="Calibri" w:eastAsia="Calibri" w:hAnsi="Calibri"/>
                <w:sz w:val="24"/>
                <w:szCs w:val="22"/>
                <w:lang w:val="sv-SE" w:eastAsia="en-US"/>
              </w:rPr>
            </w:pPr>
          </w:p>
        </w:tc>
      </w:tr>
      <w:tr w:rsidR="00D52DF7" w:rsidRPr="00F16582" w14:paraId="60C2612F" w14:textId="77777777" w:rsidTr="00D776D5">
        <w:tc>
          <w:tcPr>
            <w:tcW w:w="4757" w:type="dxa"/>
          </w:tcPr>
          <w:p w14:paraId="7409F988" w14:textId="6B35367A" w:rsidR="00D52DF7" w:rsidRDefault="00D52DF7" w:rsidP="00D52DF7">
            <w:pPr>
              <w:rPr>
                <w:rFonts w:ascii="Calibri" w:hAnsi="Calibri"/>
                <w:sz w:val="24"/>
                <w:szCs w:val="22"/>
                <w:lang w:val="sv-SE"/>
              </w:rPr>
            </w:pPr>
            <w:r>
              <w:rPr>
                <w:rFonts w:ascii="Calibri" w:hAnsi="Calibri"/>
                <w:sz w:val="24"/>
                <w:szCs w:val="22"/>
                <w:lang w:val="sv-SE"/>
              </w:rPr>
              <w:t xml:space="preserve">2.6 </w:t>
            </w:r>
            <w:r w:rsidRPr="00D52DF7">
              <w:rPr>
                <w:rFonts w:ascii="Calibri" w:hAnsi="Calibri"/>
                <w:sz w:val="24"/>
                <w:szCs w:val="22"/>
                <w:lang w:val="sv-SE"/>
              </w:rPr>
              <w:t xml:space="preserve">Har verksamheten fastställt vilka åtgärder </w:t>
            </w:r>
            <w:r w:rsidR="00DA72E8">
              <w:rPr>
                <w:rFonts w:ascii="Calibri" w:hAnsi="Calibri"/>
                <w:sz w:val="24"/>
                <w:szCs w:val="22"/>
                <w:lang w:val="sv-SE"/>
              </w:rPr>
              <w:br/>
            </w:r>
            <w:r w:rsidRPr="00D52DF7">
              <w:rPr>
                <w:rFonts w:ascii="Calibri" w:hAnsi="Calibri"/>
                <w:sz w:val="24"/>
                <w:szCs w:val="22"/>
                <w:lang w:val="sv-SE"/>
              </w:rPr>
              <w:t>som ska vidtas vid de olika riskkällorna för att begränsa följderna av en allvarlig kemikalieolycka?</w:t>
            </w:r>
          </w:p>
          <w:p w14:paraId="68754BA9" w14:textId="0887F375" w:rsidR="0095339A" w:rsidRDefault="0095339A" w:rsidP="00D52DF7">
            <w:pPr>
              <w:rPr>
                <w:rFonts w:ascii="Calibri" w:hAnsi="Calibri"/>
                <w:sz w:val="24"/>
                <w:szCs w:val="22"/>
                <w:lang w:val="sv-SE"/>
              </w:rPr>
            </w:pPr>
          </w:p>
          <w:p w14:paraId="62937C4F" w14:textId="61CE911F" w:rsidR="0095339A" w:rsidRPr="0095339A" w:rsidRDefault="0095339A" w:rsidP="00D52DF7">
            <w:pPr>
              <w:rPr>
                <w:rFonts w:ascii="Calibri" w:hAnsi="Calibri"/>
                <w:i/>
                <w:sz w:val="24"/>
                <w:szCs w:val="22"/>
                <w:lang w:val="sv-SE"/>
              </w:rPr>
            </w:pPr>
            <w:r w:rsidRPr="0095339A">
              <w:rPr>
                <w:rFonts w:ascii="Calibri" w:hAnsi="Calibri"/>
                <w:i/>
                <w:sz w:val="24"/>
                <w:szCs w:val="22"/>
                <w:lang w:val="sv-SE"/>
              </w:rPr>
              <w:t>Vilka är de viktigaste åtgärderna som ska vidtas för att begränsa följderna av en allvarlig kemikalieolycka?</w:t>
            </w:r>
          </w:p>
          <w:p w14:paraId="7F3CB373" w14:textId="77777777" w:rsidR="00DE2650" w:rsidRDefault="00DE2650" w:rsidP="00D52DF7">
            <w:pPr>
              <w:rPr>
                <w:rFonts w:ascii="Calibri" w:hAnsi="Calibri"/>
                <w:sz w:val="24"/>
                <w:szCs w:val="22"/>
                <w:lang w:val="sv-SE"/>
              </w:rPr>
            </w:pPr>
          </w:p>
          <w:p w14:paraId="7B51E4E4" w14:textId="0BD18089" w:rsidR="00A233C1" w:rsidRPr="00D52DF7" w:rsidRDefault="00A233C1" w:rsidP="00D52DF7">
            <w:pPr>
              <w:rPr>
                <w:rFonts w:ascii="Calibri" w:hAnsi="Calibri"/>
                <w:sz w:val="24"/>
                <w:szCs w:val="22"/>
                <w:lang w:val="sv-SE"/>
              </w:rPr>
            </w:pPr>
          </w:p>
        </w:tc>
        <w:tc>
          <w:tcPr>
            <w:tcW w:w="4455" w:type="dxa"/>
          </w:tcPr>
          <w:p w14:paraId="0FC702C8" w14:textId="77777777" w:rsidR="00D52DF7" w:rsidRPr="00D52DF7" w:rsidRDefault="00D52DF7" w:rsidP="009A7582">
            <w:pPr>
              <w:rPr>
                <w:rFonts w:ascii="Calibri" w:eastAsia="Calibri" w:hAnsi="Calibri"/>
                <w:sz w:val="24"/>
                <w:szCs w:val="22"/>
                <w:lang w:val="sv-SE" w:eastAsia="en-US"/>
              </w:rPr>
            </w:pPr>
          </w:p>
        </w:tc>
      </w:tr>
      <w:tr w:rsidR="00053CAA" w:rsidRPr="00F16582" w14:paraId="53668F8A" w14:textId="77777777" w:rsidTr="008F3FBE">
        <w:tc>
          <w:tcPr>
            <w:tcW w:w="9212" w:type="dxa"/>
            <w:gridSpan w:val="2"/>
          </w:tcPr>
          <w:p w14:paraId="359C9756" w14:textId="684B4D94" w:rsidR="00053CAA" w:rsidRPr="00DA72E8" w:rsidRDefault="009E2940" w:rsidP="00DA72E8">
            <w:pPr>
              <w:rPr>
                <w:rFonts w:ascii="Calibri" w:eastAsia="Calibri" w:hAnsi="Calibri"/>
                <w:b/>
                <w:sz w:val="24"/>
                <w:szCs w:val="22"/>
                <w:lang w:val="sv-SE" w:eastAsia="en-US"/>
              </w:rPr>
            </w:pPr>
            <w:r>
              <w:rPr>
                <w:rFonts w:ascii="Cambria" w:eastAsia="Calibri" w:hAnsi="Cambria"/>
                <w:b/>
                <w:sz w:val="24"/>
                <w:szCs w:val="22"/>
                <w:lang w:val="sv-SE" w:eastAsia="en-US"/>
              </w:rPr>
              <w:lastRenderedPageBreak/>
              <w:t xml:space="preserve">3. </w:t>
            </w:r>
            <w:r w:rsidR="00053CAA" w:rsidRPr="00DA72E8">
              <w:rPr>
                <w:rFonts w:ascii="Cambria" w:eastAsia="Calibri" w:hAnsi="Cambria"/>
                <w:b/>
                <w:sz w:val="24"/>
                <w:szCs w:val="22"/>
                <w:lang w:val="sv-SE" w:eastAsia="en-US"/>
              </w:rPr>
              <w:t>Genomgång av bolagets ledningssystem (om det finns ett) eller liknande som uppfyller kraven på skriftligt säkerhetsledningssystem enligt förordningen och föreskrifterna nedan.</w:t>
            </w:r>
          </w:p>
        </w:tc>
      </w:tr>
      <w:tr w:rsidR="00D52DF7" w:rsidRPr="00F16582" w14:paraId="065E6FF6" w14:textId="77777777" w:rsidTr="00D776D5">
        <w:tc>
          <w:tcPr>
            <w:tcW w:w="4757" w:type="dxa"/>
          </w:tcPr>
          <w:p w14:paraId="48D06B9B" w14:textId="0E167ED1" w:rsidR="00D52DF7" w:rsidRDefault="00C81424" w:rsidP="00D52DF7">
            <w:pPr>
              <w:rPr>
                <w:rFonts w:ascii="Calibri" w:hAnsi="Calibri"/>
                <w:sz w:val="24"/>
                <w:szCs w:val="22"/>
                <w:lang w:val="sv-SE"/>
              </w:rPr>
            </w:pPr>
            <w:r>
              <w:rPr>
                <w:rFonts w:ascii="Calibri" w:hAnsi="Calibri"/>
                <w:sz w:val="24"/>
                <w:szCs w:val="22"/>
                <w:lang w:val="sv-SE"/>
              </w:rPr>
              <w:t xml:space="preserve">3.1 </w:t>
            </w:r>
            <w:r w:rsidRPr="00C81424">
              <w:rPr>
                <w:rFonts w:ascii="Calibri" w:hAnsi="Calibri"/>
                <w:sz w:val="24"/>
                <w:szCs w:val="22"/>
                <w:lang w:val="sv-SE"/>
              </w:rPr>
              <w:t>Har ledningen ställt upp mål för hanteringen av farorna för allvarliga kemikalieolyckor?</w:t>
            </w:r>
          </w:p>
          <w:p w14:paraId="100BDB70" w14:textId="1900B802" w:rsidR="00130369" w:rsidRDefault="00130369" w:rsidP="00D52DF7">
            <w:pPr>
              <w:rPr>
                <w:rFonts w:ascii="Calibri" w:hAnsi="Calibri"/>
                <w:sz w:val="24"/>
                <w:szCs w:val="22"/>
                <w:lang w:val="sv-SE"/>
              </w:rPr>
            </w:pPr>
          </w:p>
          <w:p w14:paraId="4B9FD7C1" w14:textId="56CCAB4A" w:rsidR="00130369" w:rsidRPr="00130369" w:rsidRDefault="00130369" w:rsidP="00D52DF7">
            <w:pPr>
              <w:rPr>
                <w:rFonts w:ascii="Calibri" w:hAnsi="Calibri"/>
                <w:i/>
                <w:sz w:val="24"/>
                <w:szCs w:val="22"/>
                <w:lang w:val="sv-SE"/>
              </w:rPr>
            </w:pPr>
            <w:r w:rsidRPr="00130369">
              <w:rPr>
                <w:rFonts w:ascii="Calibri" w:hAnsi="Calibri"/>
                <w:i/>
                <w:sz w:val="24"/>
                <w:szCs w:val="22"/>
                <w:lang w:val="sv-SE"/>
              </w:rPr>
              <w:t>Hur bidrar målen till att minska riskerna för allvarliga kemikalieolyckor?</w:t>
            </w:r>
          </w:p>
          <w:p w14:paraId="36418CEA" w14:textId="07E6E3DD" w:rsidR="00DE2650" w:rsidRPr="00D52DF7" w:rsidRDefault="00DE2650" w:rsidP="00D52DF7">
            <w:pPr>
              <w:rPr>
                <w:rFonts w:ascii="Calibri" w:hAnsi="Calibri"/>
                <w:sz w:val="24"/>
                <w:szCs w:val="22"/>
                <w:lang w:val="sv-SE"/>
              </w:rPr>
            </w:pPr>
          </w:p>
        </w:tc>
        <w:tc>
          <w:tcPr>
            <w:tcW w:w="4455" w:type="dxa"/>
          </w:tcPr>
          <w:p w14:paraId="0BC7ADAD" w14:textId="77777777" w:rsidR="00D52DF7" w:rsidRPr="00D52DF7" w:rsidRDefault="00D52DF7" w:rsidP="009A7582">
            <w:pPr>
              <w:rPr>
                <w:rFonts w:ascii="Calibri" w:eastAsia="Calibri" w:hAnsi="Calibri"/>
                <w:sz w:val="24"/>
                <w:szCs w:val="22"/>
                <w:lang w:val="sv-SE" w:eastAsia="en-US"/>
              </w:rPr>
            </w:pPr>
          </w:p>
        </w:tc>
      </w:tr>
      <w:tr w:rsidR="00D52DF7" w:rsidRPr="00F16582" w14:paraId="7301693D" w14:textId="77777777" w:rsidTr="00D776D5">
        <w:tc>
          <w:tcPr>
            <w:tcW w:w="4757" w:type="dxa"/>
          </w:tcPr>
          <w:p w14:paraId="5A9462AD" w14:textId="77777777" w:rsidR="00D52DF7" w:rsidRDefault="00C81424" w:rsidP="00D52DF7">
            <w:pPr>
              <w:rPr>
                <w:rFonts w:ascii="Calibri" w:hAnsi="Calibri"/>
                <w:sz w:val="24"/>
                <w:szCs w:val="22"/>
                <w:lang w:val="sv-SE"/>
              </w:rPr>
            </w:pPr>
            <w:r>
              <w:rPr>
                <w:rFonts w:ascii="Calibri" w:hAnsi="Calibri"/>
                <w:sz w:val="24"/>
                <w:szCs w:val="22"/>
                <w:lang w:val="sv-SE"/>
              </w:rPr>
              <w:t xml:space="preserve">3.2 </w:t>
            </w:r>
            <w:r w:rsidRPr="00C81424">
              <w:rPr>
                <w:rFonts w:ascii="Calibri" w:hAnsi="Calibri"/>
                <w:sz w:val="24"/>
                <w:szCs w:val="22"/>
                <w:lang w:val="sv-SE"/>
              </w:rPr>
              <w:t>Framgår det av de allmänna handlingsprinciperna vilka rutiner, förfaranden, metoder och åtgärder som ska vidtas för att uppnå de fastställda målen?</w:t>
            </w:r>
          </w:p>
          <w:p w14:paraId="063C266B" w14:textId="77777777" w:rsidR="00DE2650" w:rsidRDefault="00DE2650" w:rsidP="00D52DF7">
            <w:pPr>
              <w:rPr>
                <w:rFonts w:ascii="Calibri" w:hAnsi="Calibri"/>
                <w:sz w:val="24"/>
                <w:szCs w:val="22"/>
                <w:lang w:val="sv-SE"/>
              </w:rPr>
            </w:pPr>
          </w:p>
          <w:p w14:paraId="3DE4083C" w14:textId="5359E991" w:rsidR="00DE2650" w:rsidRPr="009A3537" w:rsidRDefault="009A3537" w:rsidP="00D52DF7">
            <w:pPr>
              <w:rPr>
                <w:rFonts w:ascii="Calibri" w:hAnsi="Calibri"/>
                <w:i/>
                <w:sz w:val="24"/>
                <w:szCs w:val="22"/>
                <w:lang w:val="sv-SE"/>
              </w:rPr>
            </w:pPr>
            <w:r w:rsidRPr="009A3537">
              <w:rPr>
                <w:rFonts w:ascii="Calibri" w:hAnsi="Calibri"/>
                <w:i/>
                <w:sz w:val="24"/>
                <w:szCs w:val="22"/>
                <w:lang w:val="sv-SE"/>
              </w:rPr>
              <w:t>Ger de allmänna handlingsprinciperna en samlad bild av verksamhetens säkerhetsarbete?</w:t>
            </w:r>
          </w:p>
          <w:p w14:paraId="5B58D153" w14:textId="1AF82D06" w:rsidR="00DE2650" w:rsidRPr="00D52DF7" w:rsidRDefault="00DE2650" w:rsidP="00D52DF7">
            <w:pPr>
              <w:rPr>
                <w:rFonts w:ascii="Calibri" w:hAnsi="Calibri"/>
                <w:sz w:val="24"/>
                <w:szCs w:val="22"/>
                <w:lang w:val="sv-SE"/>
              </w:rPr>
            </w:pPr>
          </w:p>
        </w:tc>
        <w:tc>
          <w:tcPr>
            <w:tcW w:w="4455" w:type="dxa"/>
          </w:tcPr>
          <w:p w14:paraId="796356AF" w14:textId="77777777" w:rsidR="00D52DF7" w:rsidRPr="00D52DF7" w:rsidRDefault="00D52DF7" w:rsidP="009A7582">
            <w:pPr>
              <w:rPr>
                <w:rFonts w:ascii="Calibri" w:eastAsia="Calibri" w:hAnsi="Calibri"/>
                <w:sz w:val="24"/>
                <w:szCs w:val="22"/>
                <w:lang w:val="sv-SE" w:eastAsia="en-US"/>
              </w:rPr>
            </w:pPr>
          </w:p>
        </w:tc>
      </w:tr>
      <w:tr w:rsidR="00053CAA" w:rsidRPr="00F16582" w14:paraId="11DA0580" w14:textId="77777777" w:rsidTr="009636E6">
        <w:tc>
          <w:tcPr>
            <w:tcW w:w="9212" w:type="dxa"/>
            <w:gridSpan w:val="2"/>
          </w:tcPr>
          <w:p w14:paraId="6F1BA01A" w14:textId="3AE0E056" w:rsidR="00053CAA" w:rsidRPr="00D52DF7" w:rsidRDefault="009E2940" w:rsidP="00DA72E8">
            <w:pPr>
              <w:rPr>
                <w:rFonts w:ascii="Calibri" w:eastAsia="Calibri" w:hAnsi="Calibri"/>
                <w:sz w:val="24"/>
                <w:szCs w:val="22"/>
                <w:lang w:val="sv-SE" w:eastAsia="en-US"/>
              </w:rPr>
            </w:pPr>
            <w:r>
              <w:rPr>
                <w:rFonts w:ascii="Cambria" w:eastAsia="Calibri" w:hAnsi="Cambria"/>
                <w:b/>
                <w:sz w:val="24"/>
                <w:szCs w:val="22"/>
                <w:lang w:val="sv-SE" w:eastAsia="en-US"/>
              </w:rPr>
              <w:t xml:space="preserve">4. </w:t>
            </w:r>
            <w:r w:rsidR="00053CAA" w:rsidRPr="00DA72E8">
              <w:rPr>
                <w:rFonts w:ascii="Cambria" w:eastAsia="Calibri" w:hAnsi="Cambria"/>
                <w:b/>
                <w:sz w:val="24"/>
                <w:szCs w:val="22"/>
                <w:lang w:val="sv-SE" w:eastAsia="en-US"/>
              </w:rPr>
              <w:t>Genomgång av säkerhetsledningssystemet enligt bilaga 2 i SFS 2015:236</w:t>
            </w:r>
          </w:p>
        </w:tc>
      </w:tr>
      <w:tr w:rsidR="00D52DF7" w:rsidRPr="00F16582" w14:paraId="10FD2C6E" w14:textId="77777777" w:rsidTr="00D776D5">
        <w:tc>
          <w:tcPr>
            <w:tcW w:w="4757" w:type="dxa"/>
          </w:tcPr>
          <w:p w14:paraId="1A833B4B" w14:textId="77777777" w:rsidR="00D52DF7" w:rsidRDefault="00C64420" w:rsidP="00D52DF7">
            <w:pPr>
              <w:rPr>
                <w:rFonts w:ascii="Calibri" w:hAnsi="Calibri"/>
                <w:sz w:val="24"/>
                <w:szCs w:val="22"/>
                <w:lang w:val="sv-SE"/>
              </w:rPr>
            </w:pPr>
            <w:r>
              <w:rPr>
                <w:rFonts w:ascii="Calibri" w:hAnsi="Calibri"/>
                <w:sz w:val="24"/>
                <w:szCs w:val="22"/>
                <w:lang w:val="sv-SE"/>
              </w:rPr>
              <w:t xml:space="preserve">4.1 </w:t>
            </w:r>
            <w:r w:rsidRPr="00C64420">
              <w:rPr>
                <w:rFonts w:ascii="Calibri" w:hAnsi="Calibri"/>
                <w:sz w:val="24"/>
                <w:szCs w:val="22"/>
                <w:lang w:val="sv-SE"/>
              </w:rPr>
              <w:t>Hur har säkerhetsledningssystemets omfattning anpassats utifrån en bedömning av riskerna, avseende farorna, de industriella aktiviteterna och organisationens komplexitet?</w:t>
            </w:r>
          </w:p>
          <w:p w14:paraId="4126B04C" w14:textId="641259C7" w:rsidR="00DE2650" w:rsidRPr="00D52DF7" w:rsidRDefault="00DE2650" w:rsidP="00D52DF7">
            <w:pPr>
              <w:rPr>
                <w:rFonts w:ascii="Calibri" w:hAnsi="Calibri"/>
                <w:sz w:val="24"/>
                <w:szCs w:val="22"/>
                <w:lang w:val="sv-SE"/>
              </w:rPr>
            </w:pPr>
          </w:p>
        </w:tc>
        <w:tc>
          <w:tcPr>
            <w:tcW w:w="4455" w:type="dxa"/>
          </w:tcPr>
          <w:p w14:paraId="04461E18" w14:textId="77777777" w:rsidR="00D52DF7" w:rsidRPr="00D52DF7" w:rsidRDefault="00D52DF7" w:rsidP="00E74D03">
            <w:pPr>
              <w:rPr>
                <w:rFonts w:ascii="Calibri" w:eastAsia="Calibri" w:hAnsi="Calibri"/>
                <w:sz w:val="24"/>
                <w:szCs w:val="22"/>
                <w:lang w:val="sv-SE" w:eastAsia="en-US"/>
              </w:rPr>
            </w:pPr>
          </w:p>
        </w:tc>
      </w:tr>
      <w:tr w:rsidR="00053CAA" w:rsidRPr="009E2940" w14:paraId="2A12898D" w14:textId="77777777" w:rsidTr="00D717CC">
        <w:tc>
          <w:tcPr>
            <w:tcW w:w="9212" w:type="dxa"/>
            <w:gridSpan w:val="2"/>
          </w:tcPr>
          <w:p w14:paraId="3082EEDE" w14:textId="3853AFFA" w:rsidR="00053CAA" w:rsidRPr="00A233C1" w:rsidRDefault="009E2940" w:rsidP="00A233C1">
            <w:pPr>
              <w:rPr>
                <w:rFonts w:ascii="Calibri" w:eastAsia="Calibri" w:hAnsi="Calibri"/>
                <w:b/>
                <w:sz w:val="24"/>
                <w:szCs w:val="22"/>
                <w:lang w:val="sv-SE" w:eastAsia="en-US"/>
              </w:rPr>
            </w:pPr>
            <w:r>
              <w:rPr>
                <w:rFonts w:ascii="Cambria" w:eastAsia="Calibri" w:hAnsi="Cambria"/>
                <w:b/>
                <w:sz w:val="24"/>
                <w:szCs w:val="22"/>
                <w:lang w:val="sv-SE" w:eastAsia="en-US"/>
              </w:rPr>
              <w:t xml:space="preserve">5. </w:t>
            </w:r>
            <w:r w:rsidR="00053CAA" w:rsidRPr="00A233C1">
              <w:rPr>
                <w:rFonts w:ascii="Cambria" w:eastAsia="Calibri" w:hAnsi="Cambria"/>
                <w:b/>
                <w:sz w:val="24"/>
                <w:szCs w:val="22"/>
                <w:lang w:val="sv-SE" w:eastAsia="en-US"/>
              </w:rPr>
              <w:t>Organisation och personal</w:t>
            </w:r>
          </w:p>
        </w:tc>
      </w:tr>
      <w:tr w:rsidR="00C64420" w:rsidRPr="00F16582" w14:paraId="544B7674" w14:textId="77777777" w:rsidTr="00D776D5">
        <w:tc>
          <w:tcPr>
            <w:tcW w:w="4757" w:type="dxa"/>
          </w:tcPr>
          <w:p w14:paraId="5F372E90" w14:textId="77777777" w:rsidR="00C64420" w:rsidRDefault="00C64420" w:rsidP="00D52DF7">
            <w:pPr>
              <w:rPr>
                <w:rFonts w:ascii="Calibri" w:hAnsi="Calibri"/>
                <w:sz w:val="24"/>
                <w:szCs w:val="22"/>
                <w:lang w:val="sv-SE"/>
              </w:rPr>
            </w:pPr>
            <w:r>
              <w:rPr>
                <w:rFonts w:ascii="Calibri" w:hAnsi="Calibri"/>
                <w:sz w:val="24"/>
                <w:szCs w:val="22"/>
                <w:lang w:val="sv-SE"/>
              </w:rPr>
              <w:t xml:space="preserve">5.1 </w:t>
            </w:r>
            <w:r w:rsidRPr="00C64420">
              <w:rPr>
                <w:rFonts w:ascii="Calibri" w:hAnsi="Calibri"/>
                <w:sz w:val="24"/>
                <w:szCs w:val="22"/>
                <w:lang w:val="sv-SE"/>
              </w:rPr>
              <w:t>Finns en roll- och ansvarsfördelning för anställda som deltar i hantering av risker för allvarliga kemikalieolyckor?</w:t>
            </w:r>
          </w:p>
          <w:p w14:paraId="686A8D36" w14:textId="77777777" w:rsidR="00DE2650" w:rsidRDefault="00DE2650" w:rsidP="00D52DF7">
            <w:pPr>
              <w:rPr>
                <w:rFonts w:ascii="Calibri" w:hAnsi="Calibri"/>
                <w:sz w:val="24"/>
                <w:szCs w:val="22"/>
                <w:lang w:val="sv-SE"/>
              </w:rPr>
            </w:pPr>
          </w:p>
          <w:p w14:paraId="33CB28B1" w14:textId="2FF55FC0" w:rsidR="00DE2650" w:rsidRPr="009A3537" w:rsidRDefault="009A3537" w:rsidP="00D52DF7">
            <w:pPr>
              <w:rPr>
                <w:rFonts w:ascii="Calibri" w:hAnsi="Calibri"/>
                <w:i/>
                <w:sz w:val="24"/>
                <w:szCs w:val="22"/>
                <w:lang w:val="sv-SE"/>
              </w:rPr>
            </w:pPr>
            <w:r w:rsidRPr="009A3537">
              <w:rPr>
                <w:rFonts w:ascii="Calibri" w:hAnsi="Calibri"/>
                <w:i/>
                <w:sz w:val="24"/>
                <w:szCs w:val="22"/>
                <w:lang w:val="sv-SE"/>
              </w:rPr>
              <w:t>Visa exempel på roll- och ansvarsfördelning.</w:t>
            </w:r>
          </w:p>
          <w:p w14:paraId="5BAD2746" w14:textId="37257A22" w:rsidR="00DE2650" w:rsidRDefault="00DE2650" w:rsidP="00D52DF7">
            <w:pPr>
              <w:rPr>
                <w:rFonts w:ascii="Calibri" w:hAnsi="Calibri"/>
                <w:sz w:val="24"/>
                <w:szCs w:val="22"/>
                <w:lang w:val="sv-SE"/>
              </w:rPr>
            </w:pPr>
          </w:p>
        </w:tc>
        <w:tc>
          <w:tcPr>
            <w:tcW w:w="4455" w:type="dxa"/>
          </w:tcPr>
          <w:p w14:paraId="1CC88964" w14:textId="77777777" w:rsidR="00C64420" w:rsidRPr="00D52DF7" w:rsidRDefault="00C64420" w:rsidP="009A7582">
            <w:pPr>
              <w:rPr>
                <w:rFonts w:ascii="Calibri" w:eastAsia="Calibri" w:hAnsi="Calibri"/>
                <w:sz w:val="24"/>
                <w:szCs w:val="22"/>
                <w:lang w:val="sv-SE" w:eastAsia="en-US"/>
              </w:rPr>
            </w:pPr>
          </w:p>
        </w:tc>
      </w:tr>
      <w:tr w:rsidR="00C64420" w:rsidRPr="00F16582" w14:paraId="0402A818" w14:textId="77777777" w:rsidTr="00D776D5">
        <w:tc>
          <w:tcPr>
            <w:tcW w:w="4757" w:type="dxa"/>
          </w:tcPr>
          <w:p w14:paraId="50627679" w14:textId="77777777" w:rsidR="00C64420" w:rsidRDefault="00C64420" w:rsidP="00D52DF7">
            <w:pPr>
              <w:rPr>
                <w:rFonts w:ascii="Calibri" w:hAnsi="Calibri"/>
                <w:sz w:val="24"/>
                <w:szCs w:val="22"/>
                <w:lang w:val="sv-SE"/>
              </w:rPr>
            </w:pPr>
            <w:r>
              <w:rPr>
                <w:rFonts w:ascii="Calibri" w:hAnsi="Calibri"/>
                <w:sz w:val="24"/>
                <w:szCs w:val="22"/>
                <w:lang w:val="sv-SE"/>
              </w:rPr>
              <w:t xml:space="preserve">5.2 </w:t>
            </w:r>
            <w:r w:rsidRPr="00C64420">
              <w:rPr>
                <w:rFonts w:ascii="Calibri" w:hAnsi="Calibri"/>
                <w:sz w:val="24"/>
                <w:szCs w:val="22"/>
                <w:lang w:val="sv-SE"/>
              </w:rPr>
              <w:t>Innefattar roll- och ansvarsfördelningen anställda på alla nivåer i organisationen?</w:t>
            </w:r>
          </w:p>
          <w:p w14:paraId="224D03FC" w14:textId="3C9C9620" w:rsidR="00DE2650" w:rsidRDefault="00DE2650" w:rsidP="00D52DF7">
            <w:pPr>
              <w:rPr>
                <w:rFonts w:ascii="Calibri" w:hAnsi="Calibri"/>
                <w:sz w:val="24"/>
                <w:szCs w:val="22"/>
                <w:lang w:val="sv-SE"/>
              </w:rPr>
            </w:pPr>
          </w:p>
        </w:tc>
        <w:tc>
          <w:tcPr>
            <w:tcW w:w="4455" w:type="dxa"/>
          </w:tcPr>
          <w:p w14:paraId="7F9EA3E6" w14:textId="73F5DD33" w:rsidR="00C64420" w:rsidRPr="00D52DF7" w:rsidRDefault="00C64420" w:rsidP="00D52DF7">
            <w:pPr>
              <w:rPr>
                <w:rFonts w:ascii="Calibri" w:eastAsia="Calibri" w:hAnsi="Calibri"/>
                <w:sz w:val="24"/>
                <w:szCs w:val="22"/>
                <w:lang w:val="sv-SE" w:eastAsia="en-US"/>
              </w:rPr>
            </w:pPr>
          </w:p>
        </w:tc>
      </w:tr>
      <w:tr w:rsidR="00C64420" w:rsidRPr="00F16582" w14:paraId="280E414B" w14:textId="77777777" w:rsidTr="00D776D5">
        <w:tc>
          <w:tcPr>
            <w:tcW w:w="4757" w:type="dxa"/>
          </w:tcPr>
          <w:p w14:paraId="06B520DD" w14:textId="77777777" w:rsidR="00C64420" w:rsidRDefault="00C64420" w:rsidP="00D52DF7">
            <w:pPr>
              <w:rPr>
                <w:rFonts w:ascii="Calibri" w:hAnsi="Calibri"/>
                <w:sz w:val="24"/>
                <w:szCs w:val="22"/>
                <w:lang w:val="sv-SE"/>
              </w:rPr>
            </w:pPr>
            <w:r>
              <w:rPr>
                <w:rFonts w:ascii="Calibri" w:hAnsi="Calibri"/>
                <w:sz w:val="24"/>
                <w:szCs w:val="22"/>
                <w:lang w:val="sv-SE"/>
              </w:rPr>
              <w:t xml:space="preserve">5.3 </w:t>
            </w:r>
            <w:r w:rsidRPr="00C64420">
              <w:rPr>
                <w:rFonts w:ascii="Calibri" w:hAnsi="Calibri"/>
                <w:sz w:val="24"/>
                <w:szCs w:val="22"/>
                <w:lang w:val="sv-SE"/>
              </w:rPr>
              <w:t>Innefattas även entreprenörer och leverantörer?</w:t>
            </w:r>
          </w:p>
          <w:p w14:paraId="24159E3D" w14:textId="77777777" w:rsidR="00DE2650" w:rsidRDefault="00DE2650" w:rsidP="00D52DF7">
            <w:pPr>
              <w:rPr>
                <w:rFonts w:ascii="Calibri" w:hAnsi="Calibri"/>
                <w:sz w:val="24"/>
                <w:szCs w:val="22"/>
                <w:lang w:val="sv-SE"/>
              </w:rPr>
            </w:pPr>
          </w:p>
          <w:p w14:paraId="580CB59E" w14:textId="1AEB464F" w:rsidR="00DE2650" w:rsidRPr="009A3537" w:rsidRDefault="009A3537" w:rsidP="00D52DF7">
            <w:pPr>
              <w:rPr>
                <w:rFonts w:ascii="Calibri" w:hAnsi="Calibri"/>
                <w:i/>
                <w:sz w:val="24"/>
                <w:szCs w:val="22"/>
                <w:lang w:val="sv-SE"/>
              </w:rPr>
            </w:pPr>
            <w:r w:rsidRPr="009A3537">
              <w:rPr>
                <w:rFonts w:ascii="Calibri" w:hAnsi="Calibri"/>
                <w:i/>
                <w:sz w:val="24"/>
                <w:szCs w:val="22"/>
                <w:lang w:val="sv-SE"/>
              </w:rPr>
              <w:t>Vilka uppgifter har delegerats till dessa?</w:t>
            </w:r>
          </w:p>
          <w:p w14:paraId="0EF71A7B" w14:textId="475D0EC7" w:rsidR="00DE2650" w:rsidRDefault="00DE2650" w:rsidP="00D52DF7">
            <w:pPr>
              <w:rPr>
                <w:rFonts w:ascii="Calibri" w:hAnsi="Calibri"/>
                <w:sz w:val="24"/>
                <w:szCs w:val="22"/>
                <w:lang w:val="sv-SE"/>
              </w:rPr>
            </w:pPr>
          </w:p>
        </w:tc>
        <w:tc>
          <w:tcPr>
            <w:tcW w:w="4455" w:type="dxa"/>
          </w:tcPr>
          <w:p w14:paraId="38BF9044" w14:textId="352FED4E" w:rsidR="00C64420" w:rsidRPr="00D52DF7" w:rsidRDefault="00C64420" w:rsidP="00D52DF7">
            <w:pPr>
              <w:rPr>
                <w:rFonts w:ascii="Calibri" w:eastAsia="Calibri" w:hAnsi="Calibri"/>
                <w:sz w:val="24"/>
                <w:szCs w:val="22"/>
                <w:lang w:val="sv-SE" w:eastAsia="en-US"/>
              </w:rPr>
            </w:pPr>
          </w:p>
        </w:tc>
      </w:tr>
      <w:tr w:rsidR="00C64420" w:rsidRPr="00B85346" w14:paraId="05AC71A7" w14:textId="77777777" w:rsidTr="00D776D5">
        <w:tc>
          <w:tcPr>
            <w:tcW w:w="4757" w:type="dxa"/>
          </w:tcPr>
          <w:p w14:paraId="749AFFD3" w14:textId="77777777" w:rsidR="00C64420" w:rsidRDefault="00C64420" w:rsidP="00D52DF7">
            <w:pPr>
              <w:rPr>
                <w:rFonts w:ascii="Calibri" w:hAnsi="Calibri"/>
                <w:sz w:val="24"/>
                <w:szCs w:val="22"/>
                <w:lang w:val="sv-SE"/>
              </w:rPr>
            </w:pPr>
            <w:r>
              <w:rPr>
                <w:rFonts w:ascii="Calibri" w:hAnsi="Calibri"/>
                <w:sz w:val="24"/>
                <w:szCs w:val="22"/>
                <w:lang w:val="sv-SE"/>
              </w:rPr>
              <w:t xml:space="preserve">5.4 </w:t>
            </w:r>
            <w:r w:rsidRPr="00C64420">
              <w:rPr>
                <w:rFonts w:ascii="Calibri" w:hAnsi="Calibri"/>
                <w:sz w:val="24"/>
                <w:szCs w:val="22"/>
                <w:lang w:val="sv-SE"/>
              </w:rPr>
              <w:t>Har åtgärder vidtagits för att öka medvetenheten om att det behövs ständiga förbättringar?</w:t>
            </w:r>
          </w:p>
          <w:p w14:paraId="5733BBA6" w14:textId="77777777" w:rsidR="00DE2650" w:rsidRDefault="00DE2650" w:rsidP="00D52DF7">
            <w:pPr>
              <w:rPr>
                <w:rFonts w:ascii="Calibri" w:hAnsi="Calibri"/>
                <w:sz w:val="24"/>
                <w:szCs w:val="22"/>
                <w:lang w:val="sv-SE"/>
              </w:rPr>
            </w:pPr>
          </w:p>
          <w:p w14:paraId="76091E11" w14:textId="0B79DD3B" w:rsidR="00DE2650" w:rsidRPr="009A3537" w:rsidRDefault="009A3537" w:rsidP="00D52DF7">
            <w:pPr>
              <w:rPr>
                <w:rFonts w:ascii="Calibri" w:hAnsi="Calibri"/>
                <w:i/>
                <w:sz w:val="24"/>
                <w:szCs w:val="22"/>
                <w:lang w:val="sv-SE"/>
              </w:rPr>
            </w:pPr>
            <w:r w:rsidRPr="009A3537">
              <w:rPr>
                <w:rFonts w:ascii="Calibri" w:hAnsi="Calibri"/>
                <w:i/>
                <w:sz w:val="24"/>
                <w:szCs w:val="22"/>
                <w:lang w:val="sv-SE"/>
              </w:rPr>
              <w:t>Vilka åtgärder har vidtagits?</w:t>
            </w:r>
          </w:p>
          <w:p w14:paraId="7FD5661D" w14:textId="7FEE5A3F" w:rsidR="00DE2650" w:rsidRDefault="00DE2650" w:rsidP="00D52DF7">
            <w:pPr>
              <w:rPr>
                <w:rFonts w:ascii="Calibri" w:hAnsi="Calibri"/>
                <w:sz w:val="24"/>
                <w:szCs w:val="22"/>
                <w:lang w:val="sv-SE"/>
              </w:rPr>
            </w:pPr>
          </w:p>
        </w:tc>
        <w:tc>
          <w:tcPr>
            <w:tcW w:w="4455" w:type="dxa"/>
          </w:tcPr>
          <w:p w14:paraId="38BB54AE" w14:textId="4043E443" w:rsidR="00C64420" w:rsidRPr="00D52DF7" w:rsidRDefault="00C64420" w:rsidP="00D52DF7">
            <w:pPr>
              <w:rPr>
                <w:rFonts w:ascii="Calibri" w:eastAsia="Calibri" w:hAnsi="Calibri"/>
                <w:sz w:val="24"/>
                <w:szCs w:val="22"/>
                <w:lang w:val="sv-SE" w:eastAsia="en-US"/>
              </w:rPr>
            </w:pPr>
          </w:p>
        </w:tc>
      </w:tr>
      <w:tr w:rsidR="00C64420" w:rsidRPr="00F16582" w14:paraId="680E0889" w14:textId="77777777" w:rsidTr="00D776D5">
        <w:tc>
          <w:tcPr>
            <w:tcW w:w="4757" w:type="dxa"/>
          </w:tcPr>
          <w:p w14:paraId="06A45E56" w14:textId="77777777" w:rsidR="00C64420" w:rsidRDefault="00C64420" w:rsidP="00D52DF7">
            <w:pPr>
              <w:rPr>
                <w:rFonts w:ascii="Calibri" w:hAnsi="Calibri"/>
                <w:sz w:val="24"/>
                <w:szCs w:val="22"/>
                <w:lang w:val="sv-SE"/>
              </w:rPr>
            </w:pPr>
            <w:r>
              <w:rPr>
                <w:rFonts w:ascii="Calibri" w:hAnsi="Calibri"/>
                <w:sz w:val="24"/>
                <w:szCs w:val="22"/>
                <w:lang w:val="sv-SE"/>
              </w:rPr>
              <w:t xml:space="preserve">5.5 </w:t>
            </w:r>
            <w:r w:rsidRPr="00C64420">
              <w:rPr>
                <w:rFonts w:ascii="Calibri" w:hAnsi="Calibri"/>
                <w:sz w:val="24"/>
                <w:szCs w:val="22"/>
                <w:lang w:val="sv-SE"/>
              </w:rPr>
              <w:t>Finns det någon utsedd arbetsgrupp som arbetar med risk</w:t>
            </w:r>
            <w:r w:rsidR="00053CAA">
              <w:rPr>
                <w:rFonts w:ascii="Calibri" w:hAnsi="Calibri"/>
                <w:sz w:val="24"/>
                <w:szCs w:val="22"/>
                <w:lang w:val="sv-SE"/>
              </w:rPr>
              <w:t>-</w:t>
            </w:r>
            <w:r w:rsidRPr="00C64420">
              <w:rPr>
                <w:rFonts w:ascii="Calibri" w:hAnsi="Calibri"/>
                <w:sz w:val="24"/>
                <w:szCs w:val="22"/>
                <w:lang w:val="sv-SE"/>
              </w:rPr>
              <w:t xml:space="preserve"> och säkerhetsfrågor?</w:t>
            </w:r>
          </w:p>
          <w:p w14:paraId="737641A4" w14:textId="77777777" w:rsidR="00DE2650" w:rsidRDefault="00DE2650" w:rsidP="00D52DF7">
            <w:pPr>
              <w:rPr>
                <w:rFonts w:ascii="Calibri" w:hAnsi="Calibri"/>
                <w:sz w:val="24"/>
                <w:szCs w:val="22"/>
                <w:lang w:val="sv-SE"/>
              </w:rPr>
            </w:pPr>
          </w:p>
          <w:p w14:paraId="6BD2F296" w14:textId="0757F62A" w:rsidR="00DE2650" w:rsidRPr="009A3537" w:rsidRDefault="009A3537" w:rsidP="00D52DF7">
            <w:pPr>
              <w:rPr>
                <w:rFonts w:ascii="Calibri" w:hAnsi="Calibri"/>
                <w:i/>
                <w:sz w:val="24"/>
                <w:szCs w:val="22"/>
                <w:lang w:val="sv-SE"/>
              </w:rPr>
            </w:pPr>
            <w:r w:rsidRPr="009A3537">
              <w:rPr>
                <w:rFonts w:ascii="Calibri" w:hAnsi="Calibri"/>
                <w:i/>
                <w:sz w:val="24"/>
                <w:szCs w:val="22"/>
                <w:lang w:val="sv-SE"/>
              </w:rPr>
              <w:t>Vilka ingår i den gruppen?</w:t>
            </w:r>
          </w:p>
          <w:p w14:paraId="0CA954DD" w14:textId="183607B9" w:rsidR="00DE2650" w:rsidRDefault="00DE2650" w:rsidP="00D52DF7">
            <w:pPr>
              <w:rPr>
                <w:rFonts w:ascii="Calibri" w:hAnsi="Calibri"/>
                <w:sz w:val="24"/>
                <w:szCs w:val="22"/>
                <w:lang w:val="sv-SE"/>
              </w:rPr>
            </w:pPr>
          </w:p>
        </w:tc>
        <w:tc>
          <w:tcPr>
            <w:tcW w:w="4455" w:type="dxa"/>
          </w:tcPr>
          <w:p w14:paraId="5729577C" w14:textId="77777777" w:rsidR="00C64420" w:rsidRPr="00C64420" w:rsidRDefault="00C64420" w:rsidP="009A7582">
            <w:pPr>
              <w:rPr>
                <w:rFonts w:ascii="Calibri" w:eastAsia="Calibri" w:hAnsi="Calibri"/>
                <w:sz w:val="24"/>
                <w:szCs w:val="22"/>
                <w:lang w:val="sv-SE" w:eastAsia="en-US"/>
              </w:rPr>
            </w:pPr>
          </w:p>
        </w:tc>
      </w:tr>
      <w:tr w:rsidR="00C64420" w:rsidRPr="00D52DF7" w14:paraId="60F6C187" w14:textId="77777777" w:rsidTr="00D776D5">
        <w:tc>
          <w:tcPr>
            <w:tcW w:w="4757" w:type="dxa"/>
          </w:tcPr>
          <w:p w14:paraId="2B3217DD" w14:textId="77777777" w:rsidR="00C64420" w:rsidRDefault="00C64420" w:rsidP="00D52DF7">
            <w:pPr>
              <w:rPr>
                <w:rFonts w:ascii="Calibri" w:hAnsi="Calibri"/>
                <w:sz w:val="24"/>
                <w:szCs w:val="22"/>
                <w:lang w:val="sv-SE"/>
              </w:rPr>
            </w:pPr>
            <w:r>
              <w:rPr>
                <w:rFonts w:ascii="Calibri" w:hAnsi="Calibri"/>
                <w:sz w:val="24"/>
                <w:szCs w:val="22"/>
                <w:lang w:val="sv-SE"/>
              </w:rPr>
              <w:t xml:space="preserve">5.6 </w:t>
            </w:r>
            <w:r w:rsidRPr="00C64420">
              <w:rPr>
                <w:rFonts w:ascii="Calibri" w:hAnsi="Calibri"/>
                <w:sz w:val="24"/>
                <w:szCs w:val="22"/>
                <w:lang w:val="sv-SE"/>
              </w:rPr>
              <w:t>Har utbildningsbehovet fastställts för personal som deltar i hanteringen av risker för allvarliga kemikalieolyckor?</w:t>
            </w:r>
          </w:p>
          <w:p w14:paraId="586B8C42" w14:textId="77777777" w:rsidR="00DE2650" w:rsidRDefault="00DE2650" w:rsidP="00D52DF7">
            <w:pPr>
              <w:rPr>
                <w:rFonts w:ascii="Calibri" w:hAnsi="Calibri"/>
                <w:sz w:val="24"/>
                <w:szCs w:val="22"/>
                <w:lang w:val="sv-SE"/>
              </w:rPr>
            </w:pPr>
          </w:p>
          <w:p w14:paraId="474425CB" w14:textId="51988935" w:rsidR="00DE2650" w:rsidRPr="009A3537" w:rsidRDefault="009A3537" w:rsidP="00D52DF7">
            <w:pPr>
              <w:rPr>
                <w:rFonts w:ascii="Calibri" w:hAnsi="Calibri"/>
                <w:i/>
                <w:sz w:val="24"/>
                <w:szCs w:val="22"/>
                <w:lang w:val="sv-SE"/>
              </w:rPr>
            </w:pPr>
            <w:r w:rsidRPr="009A3537">
              <w:rPr>
                <w:rFonts w:ascii="Calibri" w:hAnsi="Calibri"/>
                <w:i/>
                <w:sz w:val="24"/>
                <w:szCs w:val="22"/>
                <w:lang w:val="sv-SE"/>
              </w:rPr>
              <w:t>Hur har utbildningsbehovet fastställts?</w:t>
            </w:r>
          </w:p>
          <w:p w14:paraId="189AF1F7" w14:textId="05B336A6" w:rsidR="00DE2650" w:rsidRDefault="00DE2650" w:rsidP="00D52DF7">
            <w:pPr>
              <w:rPr>
                <w:rFonts w:ascii="Calibri" w:hAnsi="Calibri"/>
                <w:sz w:val="24"/>
                <w:szCs w:val="22"/>
                <w:lang w:val="sv-SE"/>
              </w:rPr>
            </w:pPr>
          </w:p>
        </w:tc>
        <w:tc>
          <w:tcPr>
            <w:tcW w:w="4455" w:type="dxa"/>
          </w:tcPr>
          <w:p w14:paraId="0B413E11" w14:textId="77777777" w:rsidR="00C64420" w:rsidRPr="00C64420" w:rsidRDefault="00C64420" w:rsidP="009A7582">
            <w:pPr>
              <w:rPr>
                <w:rFonts w:ascii="Calibri" w:eastAsia="Calibri" w:hAnsi="Calibri"/>
                <w:sz w:val="24"/>
                <w:szCs w:val="22"/>
                <w:lang w:val="sv-SE" w:eastAsia="en-US"/>
              </w:rPr>
            </w:pPr>
          </w:p>
        </w:tc>
      </w:tr>
      <w:tr w:rsidR="00C64420" w:rsidRPr="00B85346" w14:paraId="0C1741FB" w14:textId="77777777" w:rsidTr="00D776D5">
        <w:tc>
          <w:tcPr>
            <w:tcW w:w="4757" w:type="dxa"/>
          </w:tcPr>
          <w:p w14:paraId="43561C66" w14:textId="176C4EA3" w:rsidR="00C64420" w:rsidRDefault="00C64420" w:rsidP="00D52DF7">
            <w:pPr>
              <w:rPr>
                <w:rFonts w:ascii="Calibri" w:hAnsi="Calibri"/>
                <w:sz w:val="24"/>
                <w:szCs w:val="22"/>
                <w:lang w:val="sv-SE"/>
              </w:rPr>
            </w:pPr>
            <w:r>
              <w:rPr>
                <w:rFonts w:ascii="Calibri" w:hAnsi="Calibri"/>
                <w:sz w:val="24"/>
                <w:szCs w:val="22"/>
                <w:lang w:val="sv-SE"/>
              </w:rPr>
              <w:t xml:space="preserve">5.7 </w:t>
            </w:r>
            <w:r w:rsidRPr="00C64420">
              <w:rPr>
                <w:rFonts w:ascii="Calibri" w:hAnsi="Calibri"/>
                <w:sz w:val="24"/>
                <w:szCs w:val="22"/>
                <w:lang w:val="sv-SE"/>
              </w:rPr>
              <w:t>Dokumenteras utförda utbildningar som är relevanta ur risken för allvarliga kemikalieolyckor</w:t>
            </w:r>
            <w:r w:rsidR="00A233C1">
              <w:rPr>
                <w:rFonts w:ascii="Calibri" w:hAnsi="Calibri"/>
                <w:sz w:val="24"/>
                <w:szCs w:val="22"/>
                <w:lang w:val="sv-SE"/>
              </w:rPr>
              <w:t>?</w:t>
            </w:r>
          </w:p>
          <w:p w14:paraId="7781CFF0" w14:textId="77777777" w:rsidR="00DE2650" w:rsidRDefault="00DE2650" w:rsidP="00D52DF7">
            <w:pPr>
              <w:rPr>
                <w:rFonts w:ascii="Calibri" w:hAnsi="Calibri"/>
                <w:sz w:val="24"/>
                <w:szCs w:val="22"/>
                <w:lang w:val="sv-SE"/>
              </w:rPr>
            </w:pPr>
          </w:p>
          <w:p w14:paraId="66C69B9F" w14:textId="2DEB06AC" w:rsidR="00DE2650" w:rsidRPr="009E1C88" w:rsidRDefault="009E1C88" w:rsidP="00D52DF7">
            <w:pPr>
              <w:rPr>
                <w:rFonts w:ascii="Calibri" w:hAnsi="Calibri"/>
                <w:i/>
                <w:sz w:val="24"/>
                <w:szCs w:val="22"/>
                <w:lang w:val="sv-SE"/>
              </w:rPr>
            </w:pPr>
            <w:r w:rsidRPr="009E1C88">
              <w:rPr>
                <w:rFonts w:ascii="Calibri" w:hAnsi="Calibri"/>
                <w:i/>
                <w:sz w:val="24"/>
                <w:szCs w:val="22"/>
                <w:lang w:val="sv-SE"/>
              </w:rPr>
              <w:t>Hur</w:t>
            </w:r>
            <w:r>
              <w:rPr>
                <w:rFonts w:ascii="Calibri" w:hAnsi="Calibri"/>
                <w:i/>
                <w:sz w:val="24"/>
                <w:szCs w:val="22"/>
                <w:lang w:val="sv-SE"/>
              </w:rPr>
              <w:t xml:space="preserve"> </w:t>
            </w:r>
            <w:r w:rsidRPr="009E1C88">
              <w:rPr>
                <w:rFonts w:ascii="Calibri" w:hAnsi="Calibri"/>
                <w:i/>
                <w:sz w:val="24"/>
                <w:szCs w:val="22"/>
                <w:lang w:val="sv-SE"/>
              </w:rPr>
              <w:t>dokumenteras utförda utbildningar?</w:t>
            </w:r>
          </w:p>
          <w:p w14:paraId="27910953" w14:textId="16CA37AD" w:rsidR="00DE2650" w:rsidRDefault="00DE2650" w:rsidP="00D52DF7">
            <w:pPr>
              <w:rPr>
                <w:rFonts w:ascii="Calibri" w:hAnsi="Calibri"/>
                <w:sz w:val="24"/>
                <w:szCs w:val="22"/>
                <w:lang w:val="sv-SE"/>
              </w:rPr>
            </w:pPr>
          </w:p>
        </w:tc>
        <w:tc>
          <w:tcPr>
            <w:tcW w:w="4455" w:type="dxa"/>
          </w:tcPr>
          <w:p w14:paraId="021F76A5" w14:textId="478F010F" w:rsidR="00C64420" w:rsidRPr="00D52DF7" w:rsidRDefault="00C64420" w:rsidP="00C64420">
            <w:pPr>
              <w:rPr>
                <w:rFonts w:ascii="Calibri" w:eastAsia="Calibri" w:hAnsi="Calibri"/>
                <w:sz w:val="24"/>
                <w:szCs w:val="22"/>
                <w:lang w:val="sv-SE" w:eastAsia="en-US"/>
              </w:rPr>
            </w:pPr>
          </w:p>
        </w:tc>
      </w:tr>
      <w:tr w:rsidR="00053CAA" w:rsidRPr="00F16582" w14:paraId="69F6C7FB" w14:textId="77777777" w:rsidTr="00762149">
        <w:tc>
          <w:tcPr>
            <w:tcW w:w="9212" w:type="dxa"/>
            <w:gridSpan w:val="2"/>
          </w:tcPr>
          <w:p w14:paraId="701B7F7D" w14:textId="2FED4C3B" w:rsidR="00053CAA" w:rsidRPr="00DA72E8" w:rsidRDefault="00053CAA" w:rsidP="00DA72E8">
            <w:pPr>
              <w:rPr>
                <w:rFonts w:ascii="Calibri" w:eastAsia="Calibri" w:hAnsi="Calibri"/>
                <w:b/>
                <w:sz w:val="24"/>
                <w:szCs w:val="22"/>
                <w:lang w:val="sv-SE" w:eastAsia="en-US"/>
              </w:rPr>
            </w:pPr>
            <w:r w:rsidRPr="00DA72E8">
              <w:rPr>
                <w:rFonts w:ascii="Cambria" w:eastAsia="Calibri" w:hAnsi="Cambria"/>
                <w:b/>
                <w:sz w:val="24"/>
                <w:szCs w:val="22"/>
                <w:lang w:val="sv-SE" w:eastAsia="en-US"/>
              </w:rPr>
              <w:t>6</w:t>
            </w:r>
            <w:r w:rsidR="009E2940">
              <w:rPr>
                <w:rFonts w:ascii="Cambria" w:eastAsia="Calibri" w:hAnsi="Cambria"/>
                <w:b/>
                <w:sz w:val="24"/>
                <w:szCs w:val="22"/>
                <w:lang w:val="sv-SE" w:eastAsia="en-US"/>
              </w:rPr>
              <w:t xml:space="preserve">. </w:t>
            </w:r>
            <w:r w:rsidRPr="00DA72E8">
              <w:rPr>
                <w:rFonts w:ascii="Cambria" w:eastAsia="Calibri" w:hAnsi="Cambria"/>
                <w:b/>
                <w:sz w:val="24"/>
                <w:szCs w:val="22"/>
                <w:lang w:val="sv-SE" w:eastAsia="en-US"/>
              </w:rPr>
              <w:t>Identifiering och bedömning av riskerna för allvarliga kemikalieolyckor</w:t>
            </w:r>
          </w:p>
        </w:tc>
      </w:tr>
      <w:tr w:rsidR="00BC79CA" w:rsidRPr="00F16582" w14:paraId="12364FCE" w14:textId="77777777" w:rsidTr="00D776D5">
        <w:tc>
          <w:tcPr>
            <w:tcW w:w="4757" w:type="dxa"/>
          </w:tcPr>
          <w:p w14:paraId="10FD4A41" w14:textId="6C4D104E" w:rsidR="00BC79CA" w:rsidRDefault="00BC79CA" w:rsidP="00BC79CA">
            <w:pPr>
              <w:rPr>
                <w:rFonts w:ascii="Calibri" w:hAnsi="Calibri"/>
                <w:sz w:val="24"/>
                <w:szCs w:val="22"/>
                <w:lang w:val="sv-SE"/>
              </w:rPr>
            </w:pPr>
            <w:r>
              <w:rPr>
                <w:rFonts w:ascii="Calibri" w:hAnsi="Calibri"/>
                <w:sz w:val="24"/>
                <w:szCs w:val="22"/>
                <w:lang w:val="sv-SE"/>
              </w:rPr>
              <w:t xml:space="preserve">6.1 </w:t>
            </w:r>
            <w:r w:rsidRPr="00BC79CA">
              <w:rPr>
                <w:rFonts w:ascii="Calibri" w:hAnsi="Calibri"/>
                <w:sz w:val="24"/>
                <w:szCs w:val="22"/>
                <w:lang w:val="sv-SE"/>
              </w:rPr>
              <w:t>Finns det beslut om förfaranden för att systematiskt identifiera och bedöma riskerna för allvarliga kemikalieolyckor vid normal drift och är dessa införda i verksamheten?</w:t>
            </w:r>
          </w:p>
          <w:p w14:paraId="63776F9A" w14:textId="12942A5D" w:rsidR="00DE2650" w:rsidRDefault="00DE2650" w:rsidP="00BC79CA">
            <w:pPr>
              <w:rPr>
                <w:rFonts w:ascii="Calibri" w:hAnsi="Calibri"/>
                <w:sz w:val="24"/>
                <w:szCs w:val="22"/>
                <w:lang w:val="sv-SE"/>
              </w:rPr>
            </w:pPr>
          </w:p>
          <w:p w14:paraId="5929F42C" w14:textId="53B130EF" w:rsidR="00DE2650" w:rsidRPr="00746178" w:rsidRDefault="00746178" w:rsidP="00BC79CA">
            <w:pPr>
              <w:rPr>
                <w:rFonts w:ascii="Calibri" w:hAnsi="Calibri"/>
                <w:i/>
                <w:sz w:val="24"/>
                <w:szCs w:val="22"/>
                <w:lang w:val="sv-SE"/>
              </w:rPr>
            </w:pPr>
            <w:r w:rsidRPr="00746178">
              <w:rPr>
                <w:rFonts w:ascii="Calibri" w:hAnsi="Calibri"/>
                <w:i/>
                <w:sz w:val="24"/>
                <w:szCs w:val="22"/>
                <w:lang w:val="sv-SE"/>
              </w:rPr>
              <w:t>När och av vem har beslutet tagits?</w:t>
            </w:r>
          </w:p>
          <w:p w14:paraId="5723AFDA" w14:textId="77777777" w:rsidR="00BC79CA" w:rsidRDefault="00BC79CA" w:rsidP="00BC79CA">
            <w:pPr>
              <w:rPr>
                <w:rFonts w:ascii="Calibri" w:hAnsi="Calibri"/>
                <w:sz w:val="24"/>
                <w:szCs w:val="22"/>
                <w:lang w:val="sv-SE"/>
              </w:rPr>
            </w:pPr>
          </w:p>
        </w:tc>
        <w:tc>
          <w:tcPr>
            <w:tcW w:w="4455" w:type="dxa"/>
          </w:tcPr>
          <w:p w14:paraId="0F1E2321" w14:textId="00301152" w:rsidR="00BC79CA" w:rsidRPr="00D52DF7" w:rsidRDefault="00BC79CA" w:rsidP="00BC79CA">
            <w:pPr>
              <w:rPr>
                <w:rFonts w:ascii="Calibri" w:eastAsia="Calibri" w:hAnsi="Calibri"/>
                <w:sz w:val="24"/>
                <w:szCs w:val="22"/>
                <w:lang w:val="sv-SE" w:eastAsia="en-US"/>
              </w:rPr>
            </w:pPr>
          </w:p>
        </w:tc>
      </w:tr>
      <w:tr w:rsidR="00BC79CA" w:rsidRPr="00F16582" w14:paraId="45391F84" w14:textId="77777777" w:rsidTr="00D776D5">
        <w:tc>
          <w:tcPr>
            <w:tcW w:w="4757" w:type="dxa"/>
          </w:tcPr>
          <w:p w14:paraId="19EC5F34" w14:textId="7FADD9D3" w:rsidR="00BC79CA" w:rsidRDefault="00BC79CA" w:rsidP="00BC79CA">
            <w:pPr>
              <w:rPr>
                <w:rFonts w:ascii="Calibri" w:hAnsi="Calibri"/>
                <w:sz w:val="24"/>
                <w:szCs w:val="22"/>
                <w:lang w:val="sv-SE"/>
              </w:rPr>
            </w:pPr>
            <w:r>
              <w:rPr>
                <w:rFonts w:ascii="Calibri" w:hAnsi="Calibri"/>
                <w:sz w:val="24"/>
                <w:szCs w:val="22"/>
                <w:lang w:val="sv-SE"/>
              </w:rPr>
              <w:t xml:space="preserve">6.2 </w:t>
            </w:r>
            <w:r w:rsidRPr="00BC79CA">
              <w:rPr>
                <w:rFonts w:ascii="Calibri" w:hAnsi="Calibri"/>
                <w:sz w:val="24"/>
                <w:szCs w:val="22"/>
                <w:lang w:val="sv-SE"/>
              </w:rPr>
              <w:t>Omfattar förfarandena även situationer med onormal drift?</w:t>
            </w:r>
          </w:p>
          <w:p w14:paraId="69EE633E" w14:textId="77777777" w:rsidR="00BC79CA" w:rsidRDefault="00BC79CA" w:rsidP="00BC79CA">
            <w:pPr>
              <w:rPr>
                <w:rFonts w:ascii="Calibri" w:hAnsi="Calibri"/>
                <w:sz w:val="24"/>
                <w:szCs w:val="22"/>
                <w:lang w:val="sv-SE"/>
              </w:rPr>
            </w:pPr>
          </w:p>
        </w:tc>
        <w:tc>
          <w:tcPr>
            <w:tcW w:w="4455" w:type="dxa"/>
          </w:tcPr>
          <w:p w14:paraId="7962252D" w14:textId="46D0B553" w:rsidR="00BC79CA" w:rsidRPr="00D52DF7" w:rsidRDefault="00BC79CA" w:rsidP="00BC79CA">
            <w:pPr>
              <w:rPr>
                <w:rFonts w:ascii="Calibri" w:eastAsia="Calibri" w:hAnsi="Calibri"/>
                <w:sz w:val="24"/>
                <w:szCs w:val="22"/>
                <w:lang w:val="sv-SE" w:eastAsia="en-US"/>
              </w:rPr>
            </w:pPr>
          </w:p>
        </w:tc>
      </w:tr>
      <w:tr w:rsidR="00BC79CA" w:rsidRPr="00F16582" w14:paraId="20654872" w14:textId="77777777" w:rsidTr="00D776D5">
        <w:tc>
          <w:tcPr>
            <w:tcW w:w="4757" w:type="dxa"/>
          </w:tcPr>
          <w:p w14:paraId="2D0A5813" w14:textId="0C11C727" w:rsidR="00BC79CA" w:rsidRDefault="00BC79CA" w:rsidP="00BC79CA">
            <w:pPr>
              <w:rPr>
                <w:rFonts w:ascii="Calibri" w:hAnsi="Calibri"/>
                <w:sz w:val="24"/>
                <w:szCs w:val="22"/>
                <w:lang w:val="sv-SE"/>
              </w:rPr>
            </w:pPr>
            <w:r>
              <w:rPr>
                <w:rFonts w:ascii="Calibri" w:hAnsi="Calibri"/>
                <w:sz w:val="24"/>
                <w:szCs w:val="22"/>
                <w:lang w:val="sv-SE"/>
              </w:rPr>
              <w:t xml:space="preserve">6.3 </w:t>
            </w:r>
            <w:r w:rsidRPr="00BC79CA">
              <w:rPr>
                <w:rFonts w:ascii="Calibri" w:hAnsi="Calibri"/>
                <w:sz w:val="24"/>
                <w:szCs w:val="22"/>
                <w:lang w:val="sv-SE"/>
              </w:rPr>
              <w:t>Omfattas eventuella underleverantörer av dessa förfaranden?</w:t>
            </w:r>
          </w:p>
          <w:p w14:paraId="2111C975" w14:textId="4CBF3123" w:rsidR="00DE2650" w:rsidRDefault="00DE2650" w:rsidP="00BC79CA">
            <w:pPr>
              <w:rPr>
                <w:rFonts w:ascii="Calibri" w:hAnsi="Calibri"/>
                <w:sz w:val="24"/>
                <w:szCs w:val="22"/>
                <w:lang w:val="sv-SE"/>
              </w:rPr>
            </w:pPr>
          </w:p>
          <w:p w14:paraId="5DCCDD76" w14:textId="264EEB03" w:rsidR="00DE2650" w:rsidRPr="00746178" w:rsidRDefault="00746178" w:rsidP="00BC79CA">
            <w:pPr>
              <w:rPr>
                <w:rFonts w:ascii="Calibri" w:hAnsi="Calibri"/>
                <w:i/>
                <w:sz w:val="24"/>
                <w:szCs w:val="22"/>
                <w:lang w:val="sv-SE"/>
              </w:rPr>
            </w:pPr>
            <w:r w:rsidRPr="00746178">
              <w:rPr>
                <w:rFonts w:ascii="Calibri" w:hAnsi="Calibri"/>
                <w:i/>
                <w:sz w:val="24"/>
                <w:szCs w:val="22"/>
                <w:lang w:val="sv-SE"/>
              </w:rPr>
              <w:t>Hur går det till praktiskt?</w:t>
            </w:r>
          </w:p>
          <w:p w14:paraId="2935C122" w14:textId="77777777" w:rsidR="00BC79CA" w:rsidRDefault="00BC79CA" w:rsidP="00BC79CA">
            <w:pPr>
              <w:rPr>
                <w:rFonts w:ascii="Calibri" w:hAnsi="Calibri"/>
                <w:sz w:val="24"/>
                <w:szCs w:val="22"/>
                <w:lang w:val="sv-SE"/>
              </w:rPr>
            </w:pPr>
          </w:p>
        </w:tc>
        <w:tc>
          <w:tcPr>
            <w:tcW w:w="4455" w:type="dxa"/>
          </w:tcPr>
          <w:p w14:paraId="0E3EF5B8" w14:textId="0935AFA0" w:rsidR="00BC79CA" w:rsidRPr="00D52DF7" w:rsidRDefault="00BC79CA" w:rsidP="00BC79CA">
            <w:pPr>
              <w:rPr>
                <w:rFonts w:ascii="Calibri" w:eastAsia="Calibri" w:hAnsi="Calibri"/>
                <w:sz w:val="24"/>
                <w:szCs w:val="22"/>
                <w:lang w:val="sv-SE" w:eastAsia="en-US"/>
              </w:rPr>
            </w:pPr>
          </w:p>
        </w:tc>
      </w:tr>
      <w:tr w:rsidR="00BC79CA" w:rsidRPr="00F16582" w14:paraId="0A5745B7" w14:textId="77777777" w:rsidTr="00D776D5">
        <w:tc>
          <w:tcPr>
            <w:tcW w:w="4757" w:type="dxa"/>
          </w:tcPr>
          <w:p w14:paraId="778E8D82" w14:textId="21DCFDC7" w:rsidR="00BC79CA" w:rsidRDefault="00BC79CA" w:rsidP="00BC79CA">
            <w:pPr>
              <w:rPr>
                <w:rFonts w:ascii="Calibri" w:hAnsi="Calibri"/>
                <w:sz w:val="24"/>
                <w:szCs w:val="22"/>
                <w:lang w:val="sv-SE"/>
              </w:rPr>
            </w:pPr>
            <w:r>
              <w:rPr>
                <w:rFonts w:ascii="Calibri" w:hAnsi="Calibri"/>
                <w:sz w:val="24"/>
                <w:szCs w:val="22"/>
                <w:lang w:val="sv-SE"/>
              </w:rPr>
              <w:t xml:space="preserve">6.4 </w:t>
            </w:r>
            <w:r w:rsidRPr="00BC79CA">
              <w:rPr>
                <w:rFonts w:ascii="Calibri" w:hAnsi="Calibri"/>
                <w:sz w:val="24"/>
                <w:szCs w:val="22"/>
                <w:lang w:val="sv-SE"/>
              </w:rPr>
              <w:t>Hur bedöms sannolikheten och allvarligheten för att en olyckshändelse inträffar?</w:t>
            </w:r>
          </w:p>
          <w:p w14:paraId="36008792" w14:textId="06C40091" w:rsidR="00DE2650" w:rsidRDefault="00DE2650" w:rsidP="00BC79CA">
            <w:pPr>
              <w:rPr>
                <w:rFonts w:ascii="Calibri" w:hAnsi="Calibri"/>
                <w:sz w:val="24"/>
                <w:szCs w:val="22"/>
                <w:lang w:val="sv-SE"/>
              </w:rPr>
            </w:pPr>
          </w:p>
          <w:p w14:paraId="285677AB" w14:textId="03B8B949" w:rsidR="00DE2650" w:rsidRPr="007A2549" w:rsidRDefault="007A2549" w:rsidP="00BC79CA">
            <w:pPr>
              <w:rPr>
                <w:rFonts w:ascii="Calibri" w:hAnsi="Calibri"/>
                <w:i/>
                <w:sz w:val="24"/>
                <w:szCs w:val="22"/>
                <w:lang w:val="sv-SE"/>
              </w:rPr>
            </w:pPr>
            <w:r w:rsidRPr="007A2549">
              <w:rPr>
                <w:rFonts w:ascii="Calibri" w:hAnsi="Calibri"/>
                <w:i/>
                <w:sz w:val="24"/>
                <w:szCs w:val="22"/>
                <w:lang w:val="sv-SE"/>
              </w:rPr>
              <w:t>Vilka metoder används för riskanalys?</w:t>
            </w:r>
          </w:p>
          <w:p w14:paraId="60A8CE5B" w14:textId="53A4997C" w:rsidR="007A2549" w:rsidRPr="007A2549" w:rsidRDefault="007A2549" w:rsidP="00BC79CA">
            <w:pPr>
              <w:rPr>
                <w:rFonts w:ascii="Calibri" w:hAnsi="Calibri"/>
                <w:i/>
                <w:sz w:val="24"/>
                <w:szCs w:val="22"/>
                <w:lang w:val="sv-SE"/>
              </w:rPr>
            </w:pPr>
          </w:p>
          <w:p w14:paraId="6CA1005D" w14:textId="46E94977" w:rsidR="007A2549" w:rsidRPr="007A2549" w:rsidRDefault="007A2549" w:rsidP="00BC79CA">
            <w:pPr>
              <w:rPr>
                <w:rFonts w:ascii="Calibri" w:hAnsi="Calibri"/>
                <w:i/>
                <w:sz w:val="24"/>
                <w:szCs w:val="22"/>
                <w:lang w:val="sv-SE"/>
              </w:rPr>
            </w:pPr>
            <w:r w:rsidRPr="007A2549">
              <w:rPr>
                <w:rFonts w:ascii="Calibri" w:hAnsi="Calibri"/>
                <w:i/>
                <w:sz w:val="24"/>
                <w:szCs w:val="22"/>
                <w:lang w:val="sv-SE"/>
              </w:rPr>
              <w:t>Vilka acceptanskriterier används i verksamheten?</w:t>
            </w:r>
          </w:p>
          <w:p w14:paraId="7EB42A7A" w14:textId="4A264DCA" w:rsidR="007A2549" w:rsidRPr="007A2549" w:rsidRDefault="007A2549" w:rsidP="00BC79CA">
            <w:pPr>
              <w:rPr>
                <w:rFonts w:ascii="Calibri" w:hAnsi="Calibri"/>
                <w:i/>
                <w:sz w:val="24"/>
                <w:szCs w:val="22"/>
                <w:lang w:val="sv-SE"/>
              </w:rPr>
            </w:pPr>
          </w:p>
          <w:p w14:paraId="3A832CC1" w14:textId="086FDEED" w:rsidR="007A2549" w:rsidRPr="007A2549" w:rsidRDefault="007A2549" w:rsidP="00BC79CA">
            <w:pPr>
              <w:rPr>
                <w:rFonts w:ascii="Calibri" w:hAnsi="Calibri"/>
                <w:i/>
                <w:sz w:val="24"/>
                <w:szCs w:val="22"/>
                <w:lang w:val="sv-SE"/>
              </w:rPr>
            </w:pPr>
            <w:r w:rsidRPr="007A2549">
              <w:rPr>
                <w:rFonts w:ascii="Calibri" w:hAnsi="Calibri"/>
                <w:i/>
                <w:sz w:val="24"/>
                <w:szCs w:val="22"/>
                <w:lang w:val="sv-SE"/>
              </w:rPr>
              <w:t>Hur säkerställer man att rätt kompetens deltar i arbetet med riskanalyser?</w:t>
            </w:r>
          </w:p>
          <w:p w14:paraId="697836C1" w14:textId="77777777" w:rsidR="00BC79CA" w:rsidRDefault="00BC79CA" w:rsidP="00BC79CA">
            <w:pPr>
              <w:rPr>
                <w:rFonts w:ascii="Calibri" w:hAnsi="Calibri"/>
                <w:sz w:val="24"/>
                <w:szCs w:val="22"/>
                <w:lang w:val="sv-SE"/>
              </w:rPr>
            </w:pPr>
          </w:p>
        </w:tc>
        <w:tc>
          <w:tcPr>
            <w:tcW w:w="4455" w:type="dxa"/>
          </w:tcPr>
          <w:p w14:paraId="43D981D9" w14:textId="11CE6532" w:rsidR="00BC79CA" w:rsidRPr="00D52DF7" w:rsidRDefault="00BC79CA" w:rsidP="00BC79CA">
            <w:pPr>
              <w:rPr>
                <w:rFonts w:ascii="Calibri" w:eastAsia="Calibri" w:hAnsi="Calibri"/>
                <w:sz w:val="24"/>
                <w:szCs w:val="22"/>
                <w:lang w:val="sv-SE" w:eastAsia="en-US"/>
              </w:rPr>
            </w:pPr>
          </w:p>
        </w:tc>
      </w:tr>
      <w:tr w:rsidR="003503F0" w:rsidRPr="009E2940" w14:paraId="3C2DA06D" w14:textId="77777777" w:rsidTr="0089249B">
        <w:tc>
          <w:tcPr>
            <w:tcW w:w="9212" w:type="dxa"/>
            <w:gridSpan w:val="2"/>
          </w:tcPr>
          <w:p w14:paraId="66AAA94B" w14:textId="362694AC" w:rsidR="003503F0" w:rsidRPr="00DA72E8" w:rsidRDefault="003503F0" w:rsidP="009E2940">
            <w:pPr>
              <w:rPr>
                <w:rFonts w:ascii="Cambria" w:eastAsia="Calibri" w:hAnsi="Cambria"/>
                <w:b/>
                <w:sz w:val="24"/>
                <w:szCs w:val="22"/>
                <w:lang w:val="sv-SE" w:eastAsia="en-US"/>
              </w:rPr>
            </w:pPr>
            <w:r w:rsidRPr="00DA72E8">
              <w:rPr>
                <w:rFonts w:ascii="Cambria" w:eastAsia="Calibri" w:hAnsi="Cambria"/>
                <w:b/>
                <w:sz w:val="24"/>
                <w:szCs w:val="22"/>
                <w:lang w:val="sv-SE" w:eastAsia="en-US"/>
              </w:rPr>
              <w:t>7</w:t>
            </w:r>
            <w:r w:rsidR="009E2940">
              <w:rPr>
                <w:rFonts w:ascii="Cambria" w:eastAsia="Calibri" w:hAnsi="Cambria"/>
                <w:b/>
                <w:sz w:val="24"/>
                <w:szCs w:val="22"/>
                <w:lang w:val="sv-SE" w:eastAsia="en-US"/>
              </w:rPr>
              <w:t xml:space="preserve">. </w:t>
            </w:r>
            <w:r w:rsidRPr="00DA72E8">
              <w:rPr>
                <w:rFonts w:ascii="Cambria" w:eastAsia="Calibri" w:hAnsi="Cambria"/>
                <w:b/>
                <w:sz w:val="24"/>
                <w:szCs w:val="22"/>
                <w:lang w:val="sv-SE" w:eastAsia="en-US"/>
              </w:rPr>
              <w:t>Styrning</w:t>
            </w:r>
          </w:p>
        </w:tc>
      </w:tr>
      <w:tr w:rsidR="00BC79CA" w:rsidRPr="00F16582" w14:paraId="64BB56D6" w14:textId="77777777" w:rsidTr="00D776D5">
        <w:tc>
          <w:tcPr>
            <w:tcW w:w="4757" w:type="dxa"/>
          </w:tcPr>
          <w:p w14:paraId="74C9E2D8" w14:textId="75FA9BD8" w:rsidR="00BC79CA" w:rsidRDefault="00BC79CA" w:rsidP="00BC79CA">
            <w:pPr>
              <w:rPr>
                <w:rFonts w:ascii="Calibri" w:hAnsi="Calibri"/>
                <w:sz w:val="24"/>
                <w:szCs w:val="22"/>
                <w:lang w:val="sv-SE"/>
              </w:rPr>
            </w:pPr>
            <w:r>
              <w:rPr>
                <w:rFonts w:ascii="Calibri" w:hAnsi="Calibri"/>
                <w:sz w:val="24"/>
                <w:szCs w:val="22"/>
                <w:lang w:val="sv-SE"/>
              </w:rPr>
              <w:t xml:space="preserve">7.1 </w:t>
            </w:r>
            <w:r w:rsidRPr="00BC79CA">
              <w:rPr>
                <w:rFonts w:ascii="Calibri" w:hAnsi="Calibri"/>
                <w:sz w:val="24"/>
                <w:szCs w:val="22"/>
                <w:lang w:val="sv-SE"/>
              </w:rPr>
              <w:t xml:space="preserve">Finns det beslut om förfaranden och instruktioner för säker drift, inbegripet underhåll av anläggningen, processer och utrustning, och för larmrutiner och tillfälliga </w:t>
            </w:r>
            <w:r w:rsidRPr="00BC79CA">
              <w:rPr>
                <w:rFonts w:ascii="Calibri" w:hAnsi="Calibri"/>
                <w:sz w:val="24"/>
                <w:szCs w:val="22"/>
                <w:lang w:val="sv-SE"/>
              </w:rPr>
              <w:lastRenderedPageBreak/>
              <w:t>driftsavbrott samt är de införda i verksamheten?</w:t>
            </w:r>
          </w:p>
          <w:p w14:paraId="2A399C24" w14:textId="58451A67" w:rsidR="00DE2650" w:rsidRDefault="00DE2650" w:rsidP="00BC79CA">
            <w:pPr>
              <w:rPr>
                <w:rFonts w:ascii="Calibri" w:hAnsi="Calibri"/>
                <w:sz w:val="24"/>
                <w:szCs w:val="22"/>
                <w:lang w:val="sv-SE"/>
              </w:rPr>
            </w:pPr>
          </w:p>
          <w:p w14:paraId="3E011D00" w14:textId="77777777" w:rsidR="007A450E" w:rsidRPr="00746178" w:rsidRDefault="007A450E" w:rsidP="007A450E">
            <w:pPr>
              <w:rPr>
                <w:rFonts w:ascii="Calibri" w:hAnsi="Calibri"/>
                <w:i/>
                <w:sz w:val="24"/>
                <w:szCs w:val="22"/>
                <w:lang w:val="sv-SE"/>
              </w:rPr>
            </w:pPr>
            <w:r w:rsidRPr="00746178">
              <w:rPr>
                <w:rFonts w:ascii="Calibri" w:hAnsi="Calibri"/>
                <w:i/>
                <w:sz w:val="24"/>
                <w:szCs w:val="22"/>
                <w:lang w:val="sv-SE"/>
              </w:rPr>
              <w:t>När och av vem har beslutet tagits?</w:t>
            </w:r>
          </w:p>
          <w:p w14:paraId="3C319317" w14:textId="77777777" w:rsidR="00BC79CA" w:rsidRDefault="00BC79CA" w:rsidP="00BC79CA">
            <w:pPr>
              <w:rPr>
                <w:rFonts w:ascii="Calibri" w:hAnsi="Calibri"/>
                <w:sz w:val="24"/>
                <w:szCs w:val="22"/>
                <w:lang w:val="sv-SE"/>
              </w:rPr>
            </w:pPr>
          </w:p>
        </w:tc>
        <w:tc>
          <w:tcPr>
            <w:tcW w:w="4455" w:type="dxa"/>
          </w:tcPr>
          <w:p w14:paraId="54E4B332" w14:textId="680922AA" w:rsidR="00BC79CA" w:rsidRPr="00C64420" w:rsidRDefault="00BC79CA" w:rsidP="00D52DF7">
            <w:pPr>
              <w:rPr>
                <w:rFonts w:ascii="Calibri" w:eastAsia="Calibri" w:hAnsi="Calibri"/>
                <w:sz w:val="24"/>
                <w:szCs w:val="22"/>
                <w:lang w:val="sv-SE" w:eastAsia="en-US"/>
              </w:rPr>
            </w:pPr>
          </w:p>
        </w:tc>
      </w:tr>
      <w:tr w:rsidR="00BC79CA" w:rsidRPr="00F16582" w14:paraId="7EE8F86C" w14:textId="77777777" w:rsidTr="00D776D5">
        <w:tc>
          <w:tcPr>
            <w:tcW w:w="4757" w:type="dxa"/>
          </w:tcPr>
          <w:p w14:paraId="0E69E692" w14:textId="501227B8" w:rsidR="00BC79CA" w:rsidRDefault="00BC79CA" w:rsidP="00BC79CA">
            <w:pPr>
              <w:rPr>
                <w:rFonts w:ascii="Calibri" w:hAnsi="Calibri"/>
                <w:sz w:val="24"/>
                <w:szCs w:val="22"/>
                <w:lang w:val="sv-SE"/>
              </w:rPr>
            </w:pPr>
            <w:r>
              <w:rPr>
                <w:rFonts w:ascii="Calibri" w:hAnsi="Calibri"/>
                <w:sz w:val="24"/>
                <w:szCs w:val="22"/>
                <w:lang w:val="sv-SE"/>
              </w:rPr>
              <w:t xml:space="preserve">7.2 </w:t>
            </w:r>
            <w:r w:rsidRPr="00BC79CA">
              <w:rPr>
                <w:rFonts w:ascii="Calibri" w:hAnsi="Calibri"/>
                <w:sz w:val="24"/>
                <w:szCs w:val="22"/>
                <w:lang w:val="sv-SE"/>
              </w:rPr>
              <w:t>Har hänsyn tagits till tillgänglig information om bästa praxis för övervakning och kontroll, i syfte att minska risken för systemfel?</w:t>
            </w:r>
          </w:p>
          <w:p w14:paraId="638A906A" w14:textId="07B5865B" w:rsidR="00DE2650" w:rsidRDefault="00DE2650" w:rsidP="00BC79CA">
            <w:pPr>
              <w:rPr>
                <w:rFonts w:ascii="Calibri" w:hAnsi="Calibri"/>
                <w:sz w:val="24"/>
                <w:szCs w:val="22"/>
                <w:lang w:val="sv-SE"/>
              </w:rPr>
            </w:pPr>
          </w:p>
          <w:p w14:paraId="59EFF2C6" w14:textId="358E1484" w:rsidR="00DE2650" w:rsidRPr="007A450E" w:rsidRDefault="007A450E" w:rsidP="00BC79CA">
            <w:pPr>
              <w:rPr>
                <w:rFonts w:ascii="Calibri" w:hAnsi="Calibri"/>
                <w:i/>
                <w:sz w:val="24"/>
                <w:szCs w:val="22"/>
                <w:lang w:val="sv-SE"/>
              </w:rPr>
            </w:pPr>
            <w:r w:rsidRPr="007A450E">
              <w:rPr>
                <w:rFonts w:ascii="Calibri" w:hAnsi="Calibri"/>
                <w:i/>
                <w:sz w:val="24"/>
                <w:szCs w:val="22"/>
                <w:lang w:val="sv-SE"/>
              </w:rPr>
              <w:t>Hur gör man för att ha information om bästa praxis enligt ovan?</w:t>
            </w:r>
          </w:p>
          <w:p w14:paraId="09BAADA2" w14:textId="77777777" w:rsidR="00BC79CA" w:rsidRDefault="00BC79CA" w:rsidP="00BC79CA">
            <w:pPr>
              <w:rPr>
                <w:rFonts w:ascii="Calibri" w:hAnsi="Calibri"/>
                <w:sz w:val="24"/>
                <w:szCs w:val="22"/>
                <w:lang w:val="sv-SE"/>
              </w:rPr>
            </w:pPr>
          </w:p>
        </w:tc>
        <w:tc>
          <w:tcPr>
            <w:tcW w:w="4455" w:type="dxa"/>
          </w:tcPr>
          <w:p w14:paraId="59A3E083" w14:textId="3E5722C2" w:rsidR="00BC79CA" w:rsidRPr="00C64420" w:rsidRDefault="00BC79CA" w:rsidP="00D52DF7">
            <w:pPr>
              <w:rPr>
                <w:rFonts w:ascii="Calibri" w:eastAsia="Calibri" w:hAnsi="Calibri"/>
                <w:sz w:val="24"/>
                <w:szCs w:val="22"/>
                <w:lang w:val="sv-SE" w:eastAsia="en-US"/>
              </w:rPr>
            </w:pPr>
          </w:p>
        </w:tc>
      </w:tr>
      <w:tr w:rsidR="00BC79CA" w:rsidRPr="00F16582" w14:paraId="1E132BC0" w14:textId="77777777" w:rsidTr="00D776D5">
        <w:tc>
          <w:tcPr>
            <w:tcW w:w="4757" w:type="dxa"/>
          </w:tcPr>
          <w:p w14:paraId="3B56D303" w14:textId="77777777" w:rsidR="00BC79CA" w:rsidRDefault="00BC79CA" w:rsidP="00BC79CA">
            <w:pPr>
              <w:rPr>
                <w:rFonts w:ascii="Calibri" w:hAnsi="Calibri"/>
                <w:sz w:val="24"/>
                <w:szCs w:val="22"/>
                <w:lang w:val="sv-SE"/>
              </w:rPr>
            </w:pPr>
            <w:r>
              <w:rPr>
                <w:rFonts w:ascii="Calibri" w:hAnsi="Calibri"/>
                <w:sz w:val="24"/>
                <w:szCs w:val="22"/>
                <w:lang w:val="sv-SE"/>
              </w:rPr>
              <w:t xml:space="preserve">7.3 </w:t>
            </w:r>
            <w:r w:rsidRPr="00BC79CA">
              <w:rPr>
                <w:rFonts w:ascii="Calibri" w:hAnsi="Calibri"/>
                <w:sz w:val="24"/>
                <w:szCs w:val="22"/>
                <w:lang w:val="sv-SE"/>
              </w:rPr>
              <w:t>Hur sker styrning och kontroll av de risker som är förknippade med stigande ålder på den utrustning som installerats i en verksamhet samt med korrosion?</w:t>
            </w:r>
          </w:p>
          <w:p w14:paraId="29086F44" w14:textId="26B5D157" w:rsidR="007A450E" w:rsidRDefault="007A450E" w:rsidP="00BC79CA">
            <w:pPr>
              <w:rPr>
                <w:rFonts w:ascii="Calibri" w:hAnsi="Calibri"/>
                <w:sz w:val="24"/>
                <w:szCs w:val="22"/>
                <w:lang w:val="sv-SE"/>
              </w:rPr>
            </w:pPr>
          </w:p>
        </w:tc>
        <w:tc>
          <w:tcPr>
            <w:tcW w:w="4455" w:type="dxa"/>
          </w:tcPr>
          <w:p w14:paraId="43A14CFC" w14:textId="231F381B" w:rsidR="00BC79CA" w:rsidRPr="00C64420" w:rsidRDefault="00BC79CA" w:rsidP="00D52DF7">
            <w:pPr>
              <w:rPr>
                <w:rFonts w:ascii="Calibri" w:eastAsia="Calibri" w:hAnsi="Calibri"/>
                <w:sz w:val="24"/>
                <w:szCs w:val="22"/>
                <w:lang w:val="sv-SE" w:eastAsia="en-US"/>
              </w:rPr>
            </w:pPr>
          </w:p>
        </w:tc>
      </w:tr>
      <w:tr w:rsidR="00BC79CA" w:rsidRPr="00B85346" w14:paraId="6C00CB8D" w14:textId="77777777" w:rsidTr="00D776D5">
        <w:tc>
          <w:tcPr>
            <w:tcW w:w="4757" w:type="dxa"/>
          </w:tcPr>
          <w:p w14:paraId="4D19DB1E" w14:textId="3A61F2C1" w:rsidR="00BC79CA" w:rsidRDefault="00BC79CA" w:rsidP="00BC79CA">
            <w:pPr>
              <w:rPr>
                <w:rFonts w:ascii="Calibri" w:hAnsi="Calibri"/>
                <w:sz w:val="24"/>
                <w:szCs w:val="22"/>
                <w:lang w:val="sv-SE"/>
              </w:rPr>
            </w:pPr>
            <w:r>
              <w:rPr>
                <w:rFonts w:ascii="Calibri" w:hAnsi="Calibri"/>
                <w:sz w:val="24"/>
                <w:szCs w:val="22"/>
                <w:lang w:val="sv-SE"/>
              </w:rPr>
              <w:t xml:space="preserve">7.4 </w:t>
            </w:r>
            <w:r w:rsidRPr="00BC79CA">
              <w:rPr>
                <w:rFonts w:ascii="Calibri" w:hAnsi="Calibri"/>
                <w:sz w:val="24"/>
                <w:szCs w:val="22"/>
                <w:lang w:val="sv-SE"/>
              </w:rPr>
              <w:t>Finns det en kartläggning av verksamhetens utrustning?</w:t>
            </w:r>
          </w:p>
          <w:p w14:paraId="5AAAAE87" w14:textId="55AAEC1C" w:rsidR="00DE2650" w:rsidRDefault="00DE2650" w:rsidP="00BC79CA">
            <w:pPr>
              <w:rPr>
                <w:rFonts w:ascii="Calibri" w:hAnsi="Calibri"/>
                <w:sz w:val="24"/>
                <w:szCs w:val="22"/>
                <w:lang w:val="sv-SE"/>
              </w:rPr>
            </w:pPr>
          </w:p>
          <w:p w14:paraId="1930C936" w14:textId="574748AF" w:rsidR="007A450E" w:rsidRPr="007A450E" w:rsidRDefault="007A450E" w:rsidP="00BC79CA">
            <w:pPr>
              <w:rPr>
                <w:rFonts w:ascii="Calibri" w:hAnsi="Calibri"/>
                <w:i/>
                <w:sz w:val="24"/>
                <w:szCs w:val="22"/>
                <w:lang w:val="sv-SE"/>
              </w:rPr>
            </w:pPr>
            <w:r w:rsidRPr="007A450E">
              <w:rPr>
                <w:rFonts w:ascii="Calibri" w:hAnsi="Calibri"/>
                <w:i/>
                <w:sz w:val="24"/>
                <w:szCs w:val="22"/>
                <w:lang w:val="sv-SE"/>
              </w:rPr>
              <w:t>Hur går det till?</w:t>
            </w:r>
          </w:p>
          <w:p w14:paraId="69176F56" w14:textId="77777777" w:rsidR="00BC79CA" w:rsidRDefault="00BC79CA" w:rsidP="00BC79CA">
            <w:pPr>
              <w:rPr>
                <w:rFonts w:ascii="Calibri" w:hAnsi="Calibri"/>
                <w:sz w:val="24"/>
                <w:szCs w:val="22"/>
                <w:lang w:val="sv-SE"/>
              </w:rPr>
            </w:pPr>
          </w:p>
        </w:tc>
        <w:tc>
          <w:tcPr>
            <w:tcW w:w="4455" w:type="dxa"/>
          </w:tcPr>
          <w:p w14:paraId="431732B3" w14:textId="29C1B710" w:rsidR="00BC79CA" w:rsidRPr="00C64420" w:rsidRDefault="00BC79CA" w:rsidP="00D52DF7">
            <w:pPr>
              <w:rPr>
                <w:rFonts w:ascii="Calibri" w:eastAsia="Calibri" w:hAnsi="Calibri"/>
                <w:sz w:val="24"/>
                <w:szCs w:val="22"/>
                <w:lang w:val="sv-SE" w:eastAsia="en-US"/>
              </w:rPr>
            </w:pPr>
          </w:p>
        </w:tc>
      </w:tr>
      <w:tr w:rsidR="00BC79CA" w:rsidRPr="00F16582" w14:paraId="6682DC64" w14:textId="77777777" w:rsidTr="00D776D5">
        <w:tc>
          <w:tcPr>
            <w:tcW w:w="4757" w:type="dxa"/>
          </w:tcPr>
          <w:p w14:paraId="55C6CC0E" w14:textId="58BFF521" w:rsidR="00BC79CA" w:rsidRDefault="00BC79CA" w:rsidP="00BC79CA">
            <w:pPr>
              <w:rPr>
                <w:rFonts w:ascii="Calibri" w:hAnsi="Calibri"/>
                <w:sz w:val="24"/>
                <w:szCs w:val="22"/>
                <w:lang w:val="sv-SE"/>
              </w:rPr>
            </w:pPr>
            <w:r>
              <w:rPr>
                <w:rFonts w:ascii="Calibri" w:hAnsi="Calibri"/>
                <w:sz w:val="24"/>
                <w:szCs w:val="22"/>
                <w:lang w:val="sv-SE"/>
              </w:rPr>
              <w:t xml:space="preserve">7.5 </w:t>
            </w:r>
            <w:r w:rsidR="005755BB">
              <w:rPr>
                <w:rFonts w:ascii="Calibri" w:hAnsi="Calibri"/>
                <w:sz w:val="24"/>
                <w:szCs w:val="22"/>
                <w:lang w:val="sv-SE"/>
              </w:rPr>
              <w:t xml:space="preserve">Beskriv </w:t>
            </w:r>
            <w:r w:rsidRPr="00BC79CA">
              <w:rPr>
                <w:rFonts w:ascii="Calibri" w:hAnsi="Calibri"/>
                <w:sz w:val="24"/>
                <w:szCs w:val="22"/>
                <w:lang w:val="sv-SE"/>
              </w:rPr>
              <w:t xml:space="preserve">verksamhetens strategi och metoder för övervakning och </w:t>
            </w:r>
            <w:r w:rsidR="005755BB">
              <w:rPr>
                <w:rFonts w:ascii="Calibri" w:hAnsi="Calibri"/>
                <w:sz w:val="24"/>
                <w:szCs w:val="22"/>
                <w:lang w:val="sv-SE"/>
              </w:rPr>
              <w:t>kontroll av utrustningens skick.</w:t>
            </w:r>
          </w:p>
          <w:p w14:paraId="078A86AE" w14:textId="77777777" w:rsidR="00BC79CA" w:rsidRDefault="00BC79CA" w:rsidP="00BC79CA">
            <w:pPr>
              <w:rPr>
                <w:rFonts w:ascii="Calibri" w:hAnsi="Calibri"/>
                <w:sz w:val="24"/>
                <w:szCs w:val="22"/>
                <w:lang w:val="sv-SE"/>
              </w:rPr>
            </w:pPr>
          </w:p>
        </w:tc>
        <w:tc>
          <w:tcPr>
            <w:tcW w:w="4455" w:type="dxa"/>
          </w:tcPr>
          <w:p w14:paraId="685D834C" w14:textId="77777777" w:rsidR="00BC79CA" w:rsidRPr="00C64420" w:rsidRDefault="00BC79CA" w:rsidP="00D52DF7">
            <w:pPr>
              <w:rPr>
                <w:rFonts w:ascii="Calibri" w:eastAsia="Calibri" w:hAnsi="Calibri"/>
                <w:sz w:val="24"/>
                <w:szCs w:val="22"/>
                <w:lang w:val="sv-SE" w:eastAsia="en-US"/>
              </w:rPr>
            </w:pPr>
          </w:p>
        </w:tc>
      </w:tr>
      <w:tr w:rsidR="00BC79CA" w:rsidRPr="00B85346" w14:paraId="4045DCEE" w14:textId="77777777" w:rsidTr="00D776D5">
        <w:tc>
          <w:tcPr>
            <w:tcW w:w="4757" w:type="dxa"/>
          </w:tcPr>
          <w:p w14:paraId="1F4D352A" w14:textId="175E971F" w:rsidR="00BC79CA" w:rsidRDefault="00BC79CA" w:rsidP="00BC79CA">
            <w:pPr>
              <w:rPr>
                <w:rFonts w:ascii="Calibri" w:hAnsi="Calibri"/>
                <w:sz w:val="24"/>
                <w:szCs w:val="22"/>
                <w:lang w:val="sv-SE"/>
              </w:rPr>
            </w:pPr>
            <w:r>
              <w:rPr>
                <w:rFonts w:ascii="Calibri" w:hAnsi="Calibri"/>
                <w:sz w:val="24"/>
                <w:szCs w:val="22"/>
                <w:lang w:val="sv-SE"/>
              </w:rPr>
              <w:t xml:space="preserve">7.6 </w:t>
            </w:r>
            <w:r w:rsidRPr="00BC79CA">
              <w:rPr>
                <w:rFonts w:ascii="Calibri" w:hAnsi="Calibri"/>
                <w:sz w:val="24"/>
                <w:szCs w:val="22"/>
                <w:lang w:val="sv-SE"/>
              </w:rPr>
              <w:t>Bedrivs lämpliga uppföljningsåtgärder och eventuella nödvändiga motåtgärder</w:t>
            </w:r>
            <w:r w:rsidR="00D12E9D">
              <w:rPr>
                <w:rFonts w:ascii="Calibri" w:hAnsi="Calibri"/>
                <w:sz w:val="24"/>
                <w:szCs w:val="22"/>
                <w:lang w:val="sv-SE"/>
              </w:rPr>
              <w:t xml:space="preserve"> för att säkerställa utrustningens skick</w:t>
            </w:r>
            <w:r w:rsidRPr="00BC79CA">
              <w:rPr>
                <w:rFonts w:ascii="Calibri" w:hAnsi="Calibri"/>
                <w:sz w:val="24"/>
                <w:szCs w:val="22"/>
                <w:lang w:val="sv-SE"/>
              </w:rPr>
              <w:t>?</w:t>
            </w:r>
          </w:p>
          <w:p w14:paraId="513BBACB" w14:textId="56015DA6" w:rsidR="00DE2650" w:rsidRDefault="00DE2650" w:rsidP="00BC79CA">
            <w:pPr>
              <w:rPr>
                <w:rFonts w:ascii="Calibri" w:hAnsi="Calibri"/>
                <w:sz w:val="24"/>
                <w:szCs w:val="22"/>
                <w:lang w:val="sv-SE"/>
              </w:rPr>
            </w:pPr>
          </w:p>
          <w:p w14:paraId="0D728F36" w14:textId="5C24899D" w:rsidR="00DE2650" w:rsidRPr="00D12E9D" w:rsidRDefault="00D12E9D" w:rsidP="00BC79CA">
            <w:pPr>
              <w:rPr>
                <w:rFonts w:ascii="Calibri" w:hAnsi="Calibri"/>
                <w:i/>
                <w:sz w:val="24"/>
                <w:szCs w:val="22"/>
                <w:lang w:val="sv-SE"/>
              </w:rPr>
            </w:pPr>
            <w:r w:rsidRPr="00D12E9D">
              <w:rPr>
                <w:rFonts w:ascii="Calibri" w:hAnsi="Calibri"/>
                <w:i/>
                <w:sz w:val="24"/>
                <w:szCs w:val="22"/>
                <w:lang w:val="sv-SE"/>
              </w:rPr>
              <w:t>Hur sker detta?</w:t>
            </w:r>
          </w:p>
          <w:p w14:paraId="1FE38613" w14:textId="77777777" w:rsidR="00BC79CA" w:rsidRDefault="00BC79CA" w:rsidP="00BC79CA">
            <w:pPr>
              <w:rPr>
                <w:rFonts w:ascii="Calibri" w:hAnsi="Calibri"/>
                <w:sz w:val="24"/>
                <w:szCs w:val="22"/>
                <w:lang w:val="sv-SE"/>
              </w:rPr>
            </w:pPr>
          </w:p>
        </w:tc>
        <w:tc>
          <w:tcPr>
            <w:tcW w:w="4455" w:type="dxa"/>
          </w:tcPr>
          <w:p w14:paraId="769B562C" w14:textId="0E8FD5EA" w:rsidR="00BC79CA" w:rsidRPr="00C64420" w:rsidRDefault="00BC79CA" w:rsidP="00D52DF7">
            <w:pPr>
              <w:rPr>
                <w:rFonts w:ascii="Calibri" w:eastAsia="Calibri" w:hAnsi="Calibri"/>
                <w:sz w:val="24"/>
                <w:szCs w:val="22"/>
                <w:lang w:val="sv-SE" w:eastAsia="en-US"/>
              </w:rPr>
            </w:pPr>
          </w:p>
        </w:tc>
      </w:tr>
      <w:tr w:rsidR="003503F0" w:rsidRPr="009E2940" w14:paraId="1B6F5076" w14:textId="77777777" w:rsidTr="008004F2">
        <w:tc>
          <w:tcPr>
            <w:tcW w:w="9212" w:type="dxa"/>
            <w:gridSpan w:val="2"/>
          </w:tcPr>
          <w:p w14:paraId="67254259" w14:textId="1BC05D8E" w:rsidR="003503F0" w:rsidRPr="00DA72E8" w:rsidRDefault="003503F0" w:rsidP="00DA72E8">
            <w:pPr>
              <w:rPr>
                <w:rFonts w:ascii="Calibri" w:eastAsia="Calibri" w:hAnsi="Calibri"/>
                <w:b/>
                <w:sz w:val="24"/>
                <w:szCs w:val="22"/>
                <w:lang w:val="sv-SE" w:eastAsia="en-US"/>
              </w:rPr>
            </w:pPr>
            <w:r w:rsidRPr="00DA72E8">
              <w:rPr>
                <w:rFonts w:ascii="Cambria" w:eastAsia="Calibri" w:hAnsi="Cambria"/>
                <w:b/>
                <w:sz w:val="24"/>
                <w:szCs w:val="22"/>
                <w:lang w:val="sv-SE" w:eastAsia="en-US"/>
              </w:rPr>
              <w:t>8</w:t>
            </w:r>
            <w:r w:rsidR="009E2940">
              <w:rPr>
                <w:rFonts w:ascii="Cambria" w:eastAsia="Calibri" w:hAnsi="Cambria"/>
                <w:b/>
                <w:sz w:val="24"/>
                <w:szCs w:val="22"/>
                <w:lang w:val="sv-SE" w:eastAsia="en-US"/>
              </w:rPr>
              <w:t>.</w:t>
            </w:r>
            <w:r w:rsidRPr="00DA72E8">
              <w:rPr>
                <w:rFonts w:ascii="Cambria" w:eastAsia="Calibri" w:hAnsi="Cambria"/>
                <w:b/>
                <w:sz w:val="24"/>
                <w:szCs w:val="22"/>
                <w:lang w:val="sv-SE" w:eastAsia="en-US"/>
              </w:rPr>
              <w:t xml:space="preserve"> Hantering av ändringar</w:t>
            </w:r>
          </w:p>
        </w:tc>
      </w:tr>
      <w:tr w:rsidR="00BC79CA" w:rsidRPr="00F16582" w14:paraId="43518457" w14:textId="77777777" w:rsidTr="00D776D5">
        <w:tc>
          <w:tcPr>
            <w:tcW w:w="4757" w:type="dxa"/>
          </w:tcPr>
          <w:p w14:paraId="530C6E33" w14:textId="3F7E9857" w:rsidR="00BC79CA" w:rsidRDefault="00BC79CA" w:rsidP="00BC79CA">
            <w:pPr>
              <w:rPr>
                <w:rFonts w:ascii="Calibri" w:hAnsi="Calibri"/>
                <w:sz w:val="24"/>
                <w:szCs w:val="22"/>
                <w:lang w:val="sv-SE"/>
              </w:rPr>
            </w:pPr>
            <w:r>
              <w:rPr>
                <w:rFonts w:ascii="Calibri" w:hAnsi="Calibri"/>
                <w:sz w:val="24"/>
                <w:szCs w:val="22"/>
                <w:lang w:val="sv-SE"/>
              </w:rPr>
              <w:t xml:space="preserve">8.1 </w:t>
            </w:r>
            <w:r w:rsidRPr="00BC79CA">
              <w:rPr>
                <w:rFonts w:ascii="Calibri" w:hAnsi="Calibri"/>
                <w:sz w:val="24"/>
                <w:szCs w:val="22"/>
                <w:lang w:val="sv-SE"/>
              </w:rPr>
              <w:t>Redogör för förfaranden för att planera ändringar av eller konstruktion av nya anläggni</w:t>
            </w:r>
            <w:r w:rsidR="005755BB">
              <w:rPr>
                <w:rFonts w:ascii="Calibri" w:hAnsi="Calibri"/>
                <w:sz w:val="24"/>
                <w:szCs w:val="22"/>
                <w:lang w:val="sv-SE"/>
              </w:rPr>
              <w:t>ngar, processer eller lager.</w:t>
            </w:r>
          </w:p>
          <w:p w14:paraId="751E5A81" w14:textId="77777777" w:rsidR="00BC79CA" w:rsidRDefault="00BC79CA" w:rsidP="00BC79CA">
            <w:pPr>
              <w:rPr>
                <w:rFonts w:ascii="Calibri" w:hAnsi="Calibri"/>
                <w:sz w:val="24"/>
                <w:szCs w:val="22"/>
                <w:lang w:val="sv-SE"/>
              </w:rPr>
            </w:pPr>
          </w:p>
        </w:tc>
        <w:tc>
          <w:tcPr>
            <w:tcW w:w="4455" w:type="dxa"/>
          </w:tcPr>
          <w:p w14:paraId="2882F72F" w14:textId="77777777" w:rsidR="00BC79CA" w:rsidRPr="00C64420" w:rsidRDefault="00BC79CA" w:rsidP="00D52DF7">
            <w:pPr>
              <w:rPr>
                <w:rFonts w:ascii="Calibri" w:eastAsia="Calibri" w:hAnsi="Calibri"/>
                <w:sz w:val="24"/>
                <w:szCs w:val="22"/>
                <w:lang w:val="sv-SE" w:eastAsia="en-US"/>
              </w:rPr>
            </w:pPr>
          </w:p>
        </w:tc>
      </w:tr>
      <w:tr w:rsidR="00BC79CA" w:rsidRPr="00B85346" w14:paraId="4D544A8E" w14:textId="77777777" w:rsidTr="00D776D5">
        <w:tc>
          <w:tcPr>
            <w:tcW w:w="4757" w:type="dxa"/>
          </w:tcPr>
          <w:p w14:paraId="5D03B5CC" w14:textId="3EEDA9A2" w:rsidR="00BC79CA" w:rsidRDefault="00BC79CA" w:rsidP="00BC79CA">
            <w:pPr>
              <w:rPr>
                <w:rFonts w:ascii="Calibri" w:hAnsi="Calibri"/>
                <w:sz w:val="24"/>
                <w:szCs w:val="22"/>
                <w:lang w:val="sv-SE"/>
              </w:rPr>
            </w:pPr>
            <w:r>
              <w:rPr>
                <w:rFonts w:ascii="Calibri" w:hAnsi="Calibri"/>
                <w:sz w:val="24"/>
                <w:szCs w:val="22"/>
                <w:lang w:val="sv-SE"/>
              </w:rPr>
              <w:t xml:space="preserve">8.2 </w:t>
            </w:r>
            <w:r w:rsidR="008233B1" w:rsidRPr="00BC79CA">
              <w:rPr>
                <w:rFonts w:ascii="Calibri" w:hAnsi="Calibri"/>
                <w:sz w:val="24"/>
                <w:szCs w:val="22"/>
                <w:lang w:val="sv-SE"/>
              </w:rPr>
              <w:t>Är dessa dokumenterade och beslutade?</w:t>
            </w:r>
          </w:p>
          <w:p w14:paraId="4B2E440B" w14:textId="2248697E" w:rsidR="008233B1" w:rsidRDefault="008233B1" w:rsidP="008233B1">
            <w:pPr>
              <w:rPr>
                <w:rFonts w:ascii="Calibri" w:hAnsi="Calibri"/>
                <w:sz w:val="24"/>
                <w:szCs w:val="22"/>
                <w:lang w:val="sv-SE"/>
              </w:rPr>
            </w:pPr>
          </w:p>
          <w:p w14:paraId="542075B3" w14:textId="77777777" w:rsidR="008233B1" w:rsidRPr="008233B1" w:rsidRDefault="008233B1" w:rsidP="008233B1">
            <w:pPr>
              <w:rPr>
                <w:rFonts w:ascii="Calibri" w:hAnsi="Calibri"/>
                <w:i/>
                <w:sz w:val="24"/>
                <w:szCs w:val="22"/>
                <w:lang w:val="sv-SE"/>
              </w:rPr>
            </w:pPr>
            <w:r w:rsidRPr="008233B1">
              <w:rPr>
                <w:rFonts w:ascii="Calibri" w:hAnsi="Calibri"/>
                <w:i/>
                <w:sz w:val="24"/>
                <w:szCs w:val="22"/>
                <w:lang w:val="sv-SE"/>
              </w:rPr>
              <w:t>Hur och av vem?</w:t>
            </w:r>
          </w:p>
          <w:p w14:paraId="3392FEDC" w14:textId="5FFB6A6A" w:rsidR="008233B1" w:rsidRDefault="008233B1" w:rsidP="008233B1">
            <w:pPr>
              <w:rPr>
                <w:rFonts w:ascii="Calibri" w:hAnsi="Calibri"/>
                <w:sz w:val="24"/>
                <w:szCs w:val="22"/>
                <w:lang w:val="sv-SE"/>
              </w:rPr>
            </w:pPr>
          </w:p>
        </w:tc>
        <w:tc>
          <w:tcPr>
            <w:tcW w:w="4455" w:type="dxa"/>
          </w:tcPr>
          <w:p w14:paraId="294814D7" w14:textId="663A2ECB" w:rsidR="00BC79CA" w:rsidRPr="00C64420" w:rsidRDefault="00BC79CA" w:rsidP="00D52DF7">
            <w:pPr>
              <w:rPr>
                <w:rFonts w:ascii="Calibri" w:eastAsia="Calibri" w:hAnsi="Calibri"/>
                <w:sz w:val="24"/>
                <w:szCs w:val="22"/>
                <w:lang w:val="sv-SE" w:eastAsia="en-US"/>
              </w:rPr>
            </w:pPr>
          </w:p>
        </w:tc>
      </w:tr>
      <w:tr w:rsidR="008233B1" w:rsidRPr="00F16582" w14:paraId="7CD1E9DE" w14:textId="77777777" w:rsidTr="00D776D5">
        <w:tc>
          <w:tcPr>
            <w:tcW w:w="4757" w:type="dxa"/>
          </w:tcPr>
          <w:p w14:paraId="5C2D7821" w14:textId="39AF6A21" w:rsidR="008233B1" w:rsidRDefault="008233B1" w:rsidP="008233B1">
            <w:pPr>
              <w:rPr>
                <w:rFonts w:ascii="Calibri" w:hAnsi="Calibri"/>
                <w:sz w:val="24"/>
                <w:szCs w:val="22"/>
                <w:lang w:val="sv-SE"/>
              </w:rPr>
            </w:pPr>
            <w:r>
              <w:rPr>
                <w:rFonts w:ascii="Calibri" w:hAnsi="Calibri"/>
                <w:sz w:val="24"/>
                <w:szCs w:val="22"/>
                <w:lang w:val="sv-SE"/>
              </w:rPr>
              <w:t>8.3 Hur definieras en ändring som behöver genomgå förfaranden enligt fråga 8.1</w:t>
            </w:r>
            <w:r w:rsidRPr="00BC79CA">
              <w:rPr>
                <w:rFonts w:ascii="Calibri" w:hAnsi="Calibri"/>
                <w:sz w:val="24"/>
                <w:szCs w:val="22"/>
                <w:lang w:val="sv-SE"/>
              </w:rPr>
              <w:t>?</w:t>
            </w:r>
          </w:p>
          <w:p w14:paraId="6D293ED2" w14:textId="7C50253F" w:rsidR="008233B1" w:rsidRDefault="008233B1" w:rsidP="008233B1">
            <w:pPr>
              <w:rPr>
                <w:rFonts w:ascii="Calibri" w:hAnsi="Calibri"/>
                <w:sz w:val="24"/>
                <w:szCs w:val="22"/>
                <w:lang w:val="sv-SE"/>
              </w:rPr>
            </w:pPr>
          </w:p>
        </w:tc>
        <w:tc>
          <w:tcPr>
            <w:tcW w:w="4455" w:type="dxa"/>
          </w:tcPr>
          <w:p w14:paraId="625BF4F9" w14:textId="77777777" w:rsidR="008233B1" w:rsidRPr="00C64420" w:rsidRDefault="008233B1" w:rsidP="00D52DF7">
            <w:pPr>
              <w:rPr>
                <w:rFonts w:ascii="Calibri" w:eastAsia="Calibri" w:hAnsi="Calibri"/>
                <w:sz w:val="24"/>
                <w:szCs w:val="22"/>
                <w:lang w:val="sv-SE" w:eastAsia="en-US"/>
              </w:rPr>
            </w:pPr>
          </w:p>
        </w:tc>
      </w:tr>
      <w:tr w:rsidR="00BC79CA" w:rsidRPr="00B85346" w14:paraId="10A94BA0" w14:textId="77777777" w:rsidTr="00D776D5">
        <w:tc>
          <w:tcPr>
            <w:tcW w:w="4757" w:type="dxa"/>
          </w:tcPr>
          <w:p w14:paraId="6B9359AA" w14:textId="2134D7DA" w:rsidR="00BC79CA" w:rsidRDefault="00BC79CA" w:rsidP="00BC79CA">
            <w:pPr>
              <w:rPr>
                <w:rFonts w:ascii="Calibri" w:hAnsi="Calibri"/>
                <w:sz w:val="24"/>
                <w:szCs w:val="22"/>
                <w:lang w:val="sv-SE"/>
              </w:rPr>
            </w:pPr>
            <w:r>
              <w:rPr>
                <w:rFonts w:ascii="Calibri" w:hAnsi="Calibri"/>
                <w:sz w:val="24"/>
                <w:szCs w:val="22"/>
                <w:lang w:val="sv-SE"/>
              </w:rPr>
              <w:t>8.</w:t>
            </w:r>
            <w:r w:rsidR="008233B1">
              <w:rPr>
                <w:rFonts w:ascii="Calibri" w:hAnsi="Calibri"/>
                <w:sz w:val="24"/>
                <w:szCs w:val="22"/>
                <w:lang w:val="sv-SE"/>
              </w:rPr>
              <w:t>4</w:t>
            </w:r>
            <w:r>
              <w:rPr>
                <w:rFonts w:ascii="Calibri" w:hAnsi="Calibri"/>
                <w:sz w:val="24"/>
                <w:szCs w:val="22"/>
                <w:lang w:val="sv-SE"/>
              </w:rPr>
              <w:t xml:space="preserve"> </w:t>
            </w:r>
            <w:r w:rsidRPr="00BC79CA">
              <w:rPr>
                <w:rFonts w:ascii="Calibri" w:hAnsi="Calibri"/>
                <w:sz w:val="24"/>
                <w:szCs w:val="22"/>
                <w:lang w:val="sv-SE"/>
              </w:rPr>
              <w:t>Sker riskanalys och säkerhetskontroll vid personalförändringar?</w:t>
            </w:r>
          </w:p>
          <w:p w14:paraId="52FAD6F6" w14:textId="77777777" w:rsidR="00DE2650" w:rsidRDefault="00DE2650" w:rsidP="00BC79CA">
            <w:pPr>
              <w:rPr>
                <w:rFonts w:ascii="Calibri" w:hAnsi="Calibri"/>
                <w:sz w:val="24"/>
                <w:szCs w:val="22"/>
                <w:lang w:val="sv-SE"/>
              </w:rPr>
            </w:pPr>
          </w:p>
          <w:p w14:paraId="486BEA8E" w14:textId="3CEDFADA" w:rsidR="00DE2650" w:rsidRPr="008233B1" w:rsidRDefault="008233B1" w:rsidP="00BC79CA">
            <w:pPr>
              <w:rPr>
                <w:rFonts w:ascii="Calibri" w:hAnsi="Calibri"/>
                <w:i/>
                <w:sz w:val="24"/>
                <w:szCs w:val="22"/>
                <w:lang w:val="sv-SE"/>
              </w:rPr>
            </w:pPr>
            <w:r w:rsidRPr="008233B1">
              <w:rPr>
                <w:rFonts w:ascii="Calibri" w:hAnsi="Calibri"/>
                <w:i/>
                <w:sz w:val="24"/>
                <w:szCs w:val="22"/>
                <w:lang w:val="sv-SE"/>
              </w:rPr>
              <w:lastRenderedPageBreak/>
              <w:t>Hur går det till?</w:t>
            </w:r>
          </w:p>
          <w:p w14:paraId="4F2EEEC1" w14:textId="238535C1" w:rsidR="00DE2650" w:rsidRDefault="00DE2650" w:rsidP="00BC79CA">
            <w:pPr>
              <w:rPr>
                <w:rFonts w:ascii="Calibri" w:hAnsi="Calibri"/>
                <w:sz w:val="24"/>
                <w:szCs w:val="22"/>
                <w:lang w:val="sv-SE"/>
              </w:rPr>
            </w:pPr>
          </w:p>
        </w:tc>
        <w:tc>
          <w:tcPr>
            <w:tcW w:w="4455" w:type="dxa"/>
          </w:tcPr>
          <w:p w14:paraId="568A3F40" w14:textId="38DCC46E" w:rsidR="00BC79CA" w:rsidRPr="00C64420" w:rsidRDefault="00BC79CA" w:rsidP="00D52DF7">
            <w:pPr>
              <w:rPr>
                <w:rFonts w:ascii="Calibri" w:eastAsia="Calibri" w:hAnsi="Calibri"/>
                <w:sz w:val="24"/>
                <w:szCs w:val="22"/>
                <w:lang w:val="sv-SE" w:eastAsia="en-US"/>
              </w:rPr>
            </w:pPr>
          </w:p>
        </w:tc>
      </w:tr>
      <w:tr w:rsidR="006453DF" w:rsidRPr="009E2940" w14:paraId="33B55315" w14:textId="77777777" w:rsidTr="0060404C">
        <w:tc>
          <w:tcPr>
            <w:tcW w:w="9212" w:type="dxa"/>
            <w:gridSpan w:val="2"/>
          </w:tcPr>
          <w:p w14:paraId="34EE440C" w14:textId="2FEC2BC6" w:rsidR="006453DF" w:rsidRPr="00DA72E8" w:rsidRDefault="006453DF" w:rsidP="006453DF">
            <w:pPr>
              <w:rPr>
                <w:rFonts w:ascii="Calibri" w:eastAsia="Calibri" w:hAnsi="Calibri"/>
                <w:b/>
                <w:sz w:val="24"/>
                <w:szCs w:val="22"/>
                <w:lang w:val="sv-SE" w:eastAsia="en-US"/>
              </w:rPr>
            </w:pPr>
            <w:r w:rsidRPr="00DA72E8">
              <w:rPr>
                <w:rFonts w:ascii="Cambria" w:eastAsia="Calibri" w:hAnsi="Cambria"/>
                <w:b/>
                <w:sz w:val="24"/>
                <w:szCs w:val="22"/>
                <w:lang w:val="sv-SE" w:eastAsia="en-US"/>
              </w:rPr>
              <w:t>9</w:t>
            </w:r>
            <w:r>
              <w:rPr>
                <w:rFonts w:ascii="Cambria" w:eastAsia="Calibri" w:hAnsi="Cambria"/>
                <w:b/>
                <w:sz w:val="24"/>
                <w:szCs w:val="22"/>
                <w:lang w:val="sv-SE" w:eastAsia="en-US"/>
              </w:rPr>
              <w:t>.</w:t>
            </w:r>
            <w:r w:rsidRPr="00DA72E8">
              <w:rPr>
                <w:rFonts w:ascii="Cambria" w:eastAsia="Calibri" w:hAnsi="Cambria"/>
                <w:b/>
                <w:sz w:val="24"/>
                <w:szCs w:val="22"/>
                <w:lang w:val="sv-SE" w:eastAsia="en-US"/>
              </w:rPr>
              <w:t xml:space="preserve"> Planering inför nödsituationer</w:t>
            </w:r>
          </w:p>
        </w:tc>
      </w:tr>
      <w:tr w:rsidR="006453DF" w:rsidRPr="00F16582" w14:paraId="467D3964" w14:textId="77777777" w:rsidTr="00D776D5">
        <w:tc>
          <w:tcPr>
            <w:tcW w:w="4757" w:type="dxa"/>
          </w:tcPr>
          <w:p w14:paraId="1C150080" w14:textId="1ABBFF28" w:rsidR="006453DF" w:rsidRDefault="006453DF" w:rsidP="006453DF">
            <w:pPr>
              <w:rPr>
                <w:rFonts w:ascii="Calibri" w:hAnsi="Calibri"/>
                <w:sz w:val="24"/>
                <w:szCs w:val="22"/>
                <w:lang w:val="sv-SE"/>
              </w:rPr>
            </w:pPr>
            <w:r>
              <w:rPr>
                <w:rFonts w:ascii="Calibri" w:hAnsi="Calibri"/>
                <w:sz w:val="24"/>
                <w:szCs w:val="22"/>
                <w:lang w:val="sv-SE"/>
              </w:rPr>
              <w:t xml:space="preserve">9.1 </w:t>
            </w:r>
            <w:r w:rsidRPr="00667D92">
              <w:rPr>
                <w:rFonts w:ascii="Calibri" w:hAnsi="Calibri"/>
                <w:sz w:val="24"/>
                <w:szCs w:val="22"/>
                <w:lang w:val="sv-SE"/>
              </w:rPr>
              <w:t>Beskriv de förfaranden som finns för att identifiera förutsebara nödsitua</w:t>
            </w:r>
            <w:r>
              <w:rPr>
                <w:rFonts w:ascii="Calibri" w:hAnsi="Calibri"/>
                <w:sz w:val="24"/>
                <w:szCs w:val="22"/>
                <w:lang w:val="sv-SE"/>
              </w:rPr>
              <w:t>tioner genom systematisk analys.</w:t>
            </w:r>
          </w:p>
          <w:p w14:paraId="570DA197" w14:textId="77777777" w:rsidR="006453DF" w:rsidRDefault="006453DF" w:rsidP="006453DF">
            <w:pPr>
              <w:rPr>
                <w:rFonts w:ascii="Calibri" w:hAnsi="Calibri"/>
                <w:sz w:val="24"/>
                <w:szCs w:val="22"/>
                <w:lang w:val="sv-SE"/>
              </w:rPr>
            </w:pPr>
          </w:p>
        </w:tc>
        <w:tc>
          <w:tcPr>
            <w:tcW w:w="4455" w:type="dxa"/>
          </w:tcPr>
          <w:p w14:paraId="40FD0A34" w14:textId="77777777" w:rsidR="006453DF" w:rsidRPr="00C64420" w:rsidRDefault="006453DF" w:rsidP="006453DF">
            <w:pPr>
              <w:rPr>
                <w:rFonts w:ascii="Calibri" w:eastAsia="Calibri" w:hAnsi="Calibri"/>
                <w:sz w:val="24"/>
                <w:szCs w:val="22"/>
                <w:lang w:val="sv-SE" w:eastAsia="en-US"/>
              </w:rPr>
            </w:pPr>
          </w:p>
        </w:tc>
      </w:tr>
      <w:tr w:rsidR="006453DF" w:rsidRPr="00F16582" w14:paraId="378E7666" w14:textId="77777777" w:rsidTr="00D776D5">
        <w:tc>
          <w:tcPr>
            <w:tcW w:w="4757" w:type="dxa"/>
          </w:tcPr>
          <w:p w14:paraId="46D2311B" w14:textId="77777777" w:rsidR="006453DF" w:rsidRDefault="006453DF" w:rsidP="006453DF">
            <w:pPr>
              <w:rPr>
                <w:rFonts w:ascii="Calibri" w:hAnsi="Calibri"/>
                <w:sz w:val="24"/>
                <w:szCs w:val="22"/>
                <w:lang w:val="sv-SE"/>
              </w:rPr>
            </w:pPr>
            <w:r>
              <w:rPr>
                <w:rFonts w:ascii="Calibri" w:hAnsi="Calibri"/>
                <w:sz w:val="24"/>
                <w:szCs w:val="22"/>
                <w:lang w:val="sv-SE"/>
              </w:rPr>
              <w:t xml:space="preserve">9.2 </w:t>
            </w:r>
            <w:r w:rsidRPr="00667D92">
              <w:rPr>
                <w:rFonts w:ascii="Calibri" w:hAnsi="Calibri"/>
                <w:sz w:val="24"/>
                <w:szCs w:val="22"/>
                <w:lang w:val="sv-SE"/>
              </w:rPr>
              <w:t>Hur har den systematiska analysen använts för att utarbeta, testa och granska planerna för räddningsins</w:t>
            </w:r>
            <w:r>
              <w:rPr>
                <w:rFonts w:ascii="Calibri" w:hAnsi="Calibri"/>
                <w:sz w:val="24"/>
                <w:szCs w:val="22"/>
                <w:lang w:val="sv-SE"/>
              </w:rPr>
              <w:t>atser vid sådana nödsituationer</w:t>
            </w:r>
            <w:r w:rsidRPr="00667D92">
              <w:rPr>
                <w:rFonts w:ascii="Calibri" w:hAnsi="Calibri"/>
                <w:sz w:val="24"/>
                <w:szCs w:val="22"/>
                <w:lang w:val="sv-SE"/>
              </w:rPr>
              <w:t>?</w:t>
            </w:r>
          </w:p>
          <w:p w14:paraId="5E34605E" w14:textId="0A5A5742" w:rsidR="006453DF" w:rsidRDefault="006453DF" w:rsidP="006453DF">
            <w:pPr>
              <w:rPr>
                <w:rFonts w:ascii="Calibri" w:hAnsi="Calibri"/>
                <w:sz w:val="24"/>
                <w:szCs w:val="22"/>
                <w:lang w:val="sv-SE"/>
              </w:rPr>
            </w:pPr>
          </w:p>
        </w:tc>
        <w:tc>
          <w:tcPr>
            <w:tcW w:w="4455" w:type="dxa"/>
          </w:tcPr>
          <w:p w14:paraId="1A61DE00" w14:textId="77777777" w:rsidR="006453DF" w:rsidRPr="00C64420" w:rsidRDefault="006453DF" w:rsidP="006453DF">
            <w:pPr>
              <w:rPr>
                <w:rFonts w:ascii="Calibri" w:eastAsia="Calibri" w:hAnsi="Calibri"/>
                <w:sz w:val="24"/>
                <w:szCs w:val="22"/>
                <w:lang w:val="sv-SE" w:eastAsia="en-US"/>
              </w:rPr>
            </w:pPr>
          </w:p>
        </w:tc>
      </w:tr>
      <w:tr w:rsidR="006453DF" w:rsidRPr="00F16582" w14:paraId="2374AC98" w14:textId="77777777" w:rsidTr="00D776D5">
        <w:tc>
          <w:tcPr>
            <w:tcW w:w="4757" w:type="dxa"/>
          </w:tcPr>
          <w:p w14:paraId="2C30FE2A" w14:textId="77777777" w:rsidR="006453DF" w:rsidRPr="00667D92" w:rsidRDefault="006453DF" w:rsidP="006453DF">
            <w:pPr>
              <w:rPr>
                <w:rFonts w:ascii="Calibri" w:hAnsi="Calibri"/>
                <w:sz w:val="24"/>
                <w:szCs w:val="22"/>
                <w:lang w:val="sv-SE"/>
              </w:rPr>
            </w:pPr>
            <w:r>
              <w:rPr>
                <w:rFonts w:ascii="Calibri" w:hAnsi="Calibri"/>
                <w:sz w:val="24"/>
                <w:szCs w:val="22"/>
                <w:lang w:val="sv-SE"/>
              </w:rPr>
              <w:t xml:space="preserve">9.3 </w:t>
            </w:r>
            <w:r w:rsidRPr="00667D92">
              <w:rPr>
                <w:rFonts w:ascii="Calibri" w:hAnsi="Calibri"/>
                <w:sz w:val="24"/>
                <w:szCs w:val="22"/>
                <w:lang w:val="sv-SE"/>
              </w:rPr>
              <w:t>Har utbildning om planerna för räddningsinsatser hållits till den berörda personalen?</w:t>
            </w:r>
          </w:p>
          <w:p w14:paraId="696A5BDA" w14:textId="77777777" w:rsidR="006453DF" w:rsidRDefault="006453DF" w:rsidP="006453DF">
            <w:pPr>
              <w:rPr>
                <w:rFonts w:ascii="Calibri" w:hAnsi="Calibri"/>
                <w:sz w:val="24"/>
                <w:szCs w:val="22"/>
                <w:lang w:val="sv-SE"/>
              </w:rPr>
            </w:pPr>
          </w:p>
          <w:p w14:paraId="6FA91987" w14:textId="100419CC" w:rsidR="006453DF" w:rsidRPr="00F372B6" w:rsidRDefault="006453DF" w:rsidP="006453DF">
            <w:pPr>
              <w:rPr>
                <w:rFonts w:ascii="Calibri" w:hAnsi="Calibri"/>
                <w:i/>
                <w:sz w:val="24"/>
                <w:szCs w:val="22"/>
                <w:lang w:val="sv-SE"/>
              </w:rPr>
            </w:pPr>
            <w:r w:rsidRPr="00F372B6">
              <w:rPr>
                <w:rFonts w:ascii="Calibri" w:hAnsi="Calibri"/>
                <w:i/>
                <w:sz w:val="24"/>
                <w:szCs w:val="22"/>
                <w:lang w:val="sv-SE"/>
              </w:rPr>
              <w:t>Hur, när och vilka omfattas av utbildningen?</w:t>
            </w:r>
          </w:p>
          <w:p w14:paraId="15AA7ADB" w14:textId="3052B2FB" w:rsidR="006453DF" w:rsidRDefault="006453DF" w:rsidP="006453DF">
            <w:pPr>
              <w:rPr>
                <w:rFonts w:ascii="Calibri" w:hAnsi="Calibri"/>
                <w:sz w:val="24"/>
                <w:szCs w:val="22"/>
                <w:lang w:val="sv-SE"/>
              </w:rPr>
            </w:pPr>
          </w:p>
        </w:tc>
        <w:tc>
          <w:tcPr>
            <w:tcW w:w="4455" w:type="dxa"/>
          </w:tcPr>
          <w:p w14:paraId="4837E5B8" w14:textId="4FAD6261" w:rsidR="006453DF" w:rsidRPr="00C64420" w:rsidRDefault="006453DF" w:rsidP="006453DF">
            <w:pPr>
              <w:rPr>
                <w:rFonts w:ascii="Calibri" w:eastAsia="Calibri" w:hAnsi="Calibri"/>
                <w:sz w:val="24"/>
                <w:szCs w:val="22"/>
                <w:lang w:val="sv-SE" w:eastAsia="en-US"/>
              </w:rPr>
            </w:pPr>
          </w:p>
        </w:tc>
      </w:tr>
      <w:tr w:rsidR="006453DF" w:rsidRPr="00F16582" w14:paraId="3029F9DA" w14:textId="77777777" w:rsidTr="00D776D5">
        <w:tc>
          <w:tcPr>
            <w:tcW w:w="4757" w:type="dxa"/>
          </w:tcPr>
          <w:p w14:paraId="6770C11F" w14:textId="77777777" w:rsidR="006453DF" w:rsidRDefault="006453DF" w:rsidP="006453DF">
            <w:pPr>
              <w:rPr>
                <w:rFonts w:ascii="Calibri" w:hAnsi="Calibri"/>
                <w:sz w:val="24"/>
                <w:szCs w:val="22"/>
                <w:lang w:val="sv-SE"/>
              </w:rPr>
            </w:pPr>
            <w:r>
              <w:rPr>
                <w:rFonts w:ascii="Calibri" w:hAnsi="Calibri"/>
                <w:sz w:val="24"/>
                <w:szCs w:val="22"/>
                <w:lang w:val="sv-SE"/>
              </w:rPr>
              <w:t xml:space="preserve">9.4 </w:t>
            </w:r>
            <w:r w:rsidRPr="00667D92">
              <w:rPr>
                <w:rFonts w:ascii="Calibri" w:hAnsi="Calibri"/>
                <w:sz w:val="24"/>
                <w:szCs w:val="22"/>
                <w:lang w:val="sv-SE"/>
              </w:rPr>
              <w:t>Omfattar denna utbildning även underleverantörers berörda personal?</w:t>
            </w:r>
          </w:p>
          <w:p w14:paraId="7D4F5E7B" w14:textId="1A851B7B" w:rsidR="006453DF" w:rsidRDefault="006453DF" w:rsidP="006453DF">
            <w:pPr>
              <w:rPr>
                <w:rFonts w:ascii="Calibri" w:hAnsi="Calibri"/>
                <w:sz w:val="24"/>
                <w:szCs w:val="22"/>
                <w:lang w:val="sv-SE"/>
              </w:rPr>
            </w:pPr>
          </w:p>
          <w:p w14:paraId="4DF05F8F" w14:textId="77777777" w:rsidR="006453DF" w:rsidRPr="00F372B6" w:rsidRDefault="006453DF" w:rsidP="006453DF">
            <w:pPr>
              <w:rPr>
                <w:rFonts w:ascii="Calibri" w:hAnsi="Calibri"/>
                <w:i/>
                <w:sz w:val="24"/>
                <w:szCs w:val="22"/>
                <w:lang w:val="sv-SE"/>
              </w:rPr>
            </w:pPr>
            <w:r w:rsidRPr="00F372B6">
              <w:rPr>
                <w:rFonts w:ascii="Calibri" w:hAnsi="Calibri"/>
                <w:i/>
                <w:sz w:val="24"/>
                <w:szCs w:val="22"/>
                <w:lang w:val="sv-SE"/>
              </w:rPr>
              <w:t>Hur, när och vilka omfattas av utbildningen?</w:t>
            </w:r>
          </w:p>
          <w:p w14:paraId="0A57AA4B" w14:textId="16A9708C" w:rsidR="006453DF" w:rsidRDefault="006453DF" w:rsidP="006453DF">
            <w:pPr>
              <w:rPr>
                <w:rFonts w:ascii="Calibri" w:hAnsi="Calibri"/>
                <w:sz w:val="24"/>
                <w:szCs w:val="22"/>
                <w:lang w:val="sv-SE"/>
              </w:rPr>
            </w:pPr>
          </w:p>
        </w:tc>
        <w:tc>
          <w:tcPr>
            <w:tcW w:w="4455" w:type="dxa"/>
          </w:tcPr>
          <w:p w14:paraId="602CC261" w14:textId="43717D5B" w:rsidR="006453DF" w:rsidRPr="00C64420" w:rsidRDefault="006453DF" w:rsidP="006453DF">
            <w:pPr>
              <w:rPr>
                <w:rFonts w:ascii="Calibri" w:eastAsia="Calibri" w:hAnsi="Calibri"/>
                <w:sz w:val="24"/>
                <w:szCs w:val="22"/>
                <w:lang w:val="sv-SE" w:eastAsia="en-US"/>
              </w:rPr>
            </w:pPr>
          </w:p>
        </w:tc>
      </w:tr>
      <w:tr w:rsidR="006453DF" w:rsidRPr="009E2940" w14:paraId="4EA6404D" w14:textId="77777777" w:rsidTr="00DA72E8">
        <w:trPr>
          <w:trHeight w:val="155"/>
        </w:trPr>
        <w:tc>
          <w:tcPr>
            <w:tcW w:w="9212" w:type="dxa"/>
            <w:gridSpan w:val="2"/>
          </w:tcPr>
          <w:p w14:paraId="1239CE26" w14:textId="57D7AB10" w:rsidR="006453DF" w:rsidRPr="00DA72E8" w:rsidRDefault="006453DF" w:rsidP="006453DF">
            <w:pPr>
              <w:rPr>
                <w:rFonts w:ascii="Cambria" w:eastAsia="Calibri" w:hAnsi="Cambria"/>
                <w:b/>
                <w:sz w:val="24"/>
                <w:szCs w:val="22"/>
                <w:lang w:val="sv-SE" w:eastAsia="en-US"/>
              </w:rPr>
            </w:pPr>
            <w:r w:rsidRPr="00DA72E8">
              <w:rPr>
                <w:rFonts w:ascii="Cambria" w:eastAsia="Calibri" w:hAnsi="Cambria"/>
                <w:b/>
                <w:sz w:val="24"/>
                <w:szCs w:val="22"/>
                <w:lang w:val="sv-SE" w:eastAsia="en-US"/>
              </w:rPr>
              <w:t>10</w:t>
            </w:r>
            <w:r>
              <w:rPr>
                <w:rFonts w:ascii="Cambria" w:eastAsia="Calibri" w:hAnsi="Cambria"/>
                <w:b/>
                <w:sz w:val="24"/>
                <w:szCs w:val="22"/>
                <w:lang w:val="sv-SE" w:eastAsia="en-US"/>
              </w:rPr>
              <w:t>.</w:t>
            </w:r>
            <w:r w:rsidRPr="00DA72E8">
              <w:rPr>
                <w:rFonts w:ascii="Cambria" w:eastAsia="Calibri" w:hAnsi="Cambria"/>
                <w:b/>
                <w:sz w:val="24"/>
                <w:szCs w:val="22"/>
                <w:lang w:val="sv-SE" w:eastAsia="en-US"/>
              </w:rPr>
              <w:t xml:space="preserve"> Resultatuppföljning</w:t>
            </w:r>
          </w:p>
        </w:tc>
      </w:tr>
      <w:tr w:rsidR="006453DF" w:rsidRPr="00F16582" w14:paraId="291618C8" w14:textId="77777777" w:rsidTr="00D776D5">
        <w:tc>
          <w:tcPr>
            <w:tcW w:w="4757" w:type="dxa"/>
          </w:tcPr>
          <w:p w14:paraId="4E247601" w14:textId="26AECE4F" w:rsidR="006453DF" w:rsidRPr="00667D92" w:rsidRDefault="006453DF" w:rsidP="006453DF">
            <w:pPr>
              <w:rPr>
                <w:rFonts w:ascii="Calibri" w:hAnsi="Calibri"/>
                <w:sz w:val="24"/>
                <w:szCs w:val="22"/>
                <w:lang w:val="sv-SE"/>
              </w:rPr>
            </w:pPr>
            <w:r w:rsidRPr="00667D92">
              <w:rPr>
                <w:rFonts w:ascii="Calibri" w:hAnsi="Calibri"/>
                <w:sz w:val="24"/>
                <w:szCs w:val="22"/>
                <w:lang w:val="sv-SE"/>
              </w:rPr>
              <w:t>10.1 Finns förfaranden för att kontinuerligt utvärdera efterlevnaden av målen med verksamhetsutövarens handlingsprogram ink</w:t>
            </w:r>
            <w:r>
              <w:rPr>
                <w:rFonts w:ascii="Calibri" w:hAnsi="Calibri"/>
                <w:sz w:val="24"/>
                <w:szCs w:val="22"/>
                <w:lang w:val="sv-SE"/>
              </w:rPr>
              <w:t>lusive säkerhetsledningssystem?</w:t>
            </w:r>
          </w:p>
          <w:p w14:paraId="39CC0D9F" w14:textId="77777777" w:rsidR="006453DF" w:rsidRDefault="006453DF" w:rsidP="006453DF">
            <w:pPr>
              <w:rPr>
                <w:rFonts w:ascii="Calibri" w:hAnsi="Calibri"/>
                <w:sz w:val="24"/>
                <w:szCs w:val="22"/>
                <w:lang w:val="sv-SE"/>
              </w:rPr>
            </w:pPr>
          </w:p>
          <w:p w14:paraId="1F959A6B" w14:textId="7CB6B44A" w:rsidR="006453DF" w:rsidRPr="00F372B6" w:rsidRDefault="006453DF" w:rsidP="006453DF">
            <w:pPr>
              <w:rPr>
                <w:rFonts w:ascii="Calibri" w:hAnsi="Calibri"/>
                <w:i/>
                <w:sz w:val="24"/>
                <w:szCs w:val="22"/>
                <w:lang w:val="sv-SE"/>
              </w:rPr>
            </w:pPr>
            <w:r w:rsidRPr="00F372B6">
              <w:rPr>
                <w:rFonts w:ascii="Calibri" w:hAnsi="Calibri"/>
                <w:i/>
                <w:sz w:val="24"/>
                <w:szCs w:val="22"/>
                <w:lang w:val="sv-SE"/>
              </w:rPr>
              <w:t>Hur går det till och vem gör det?</w:t>
            </w:r>
          </w:p>
          <w:p w14:paraId="6DBD939C" w14:textId="6433501F" w:rsidR="006453DF" w:rsidRDefault="006453DF" w:rsidP="006453DF">
            <w:pPr>
              <w:rPr>
                <w:rFonts w:ascii="Calibri" w:hAnsi="Calibri"/>
                <w:sz w:val="24"/>
                <w:szCs w:val="22"/>
                <w:lang w:val="sv-SE"/>
              </w:rPr>
            </w:pPr>
          </w:p>
        </w:tc>
        <w:tc>
          <w:tcPr>
            <w:tcW w:w="4455" w:type="dxa"/>
          </w:tcPr>
          <w:p w14:paraId="1CD4C1A8" w14:textId="14A7BE3D" w:rsidR="006453DF" w:rsidRPr="00667D92" w:rsidRDefault="006453DF" w:rsidP="006453DF">
            <w:pPr>
              <w:rPr>
                <w:rFonts w:ascii="Calibri" w:hAnsi="Calibri"/>
                <w:sz w:val="24"/>
                <w:szCs w:val="22"/>
                <w:lang w:val="sv-SE"/>
              </w:rPr>
            </w:pPr>
          </w:p>
        </w:tc>
      </w:tr>
      <w:tr w:rsidR="006453DF" w:rsidRPr="00F16582" w14:paraId="10281D77" w14:textId="77777777" w:rsidTr="00D776D5">
        <w:tc>
          <w:tcPr>
            <w:tcW w:w="4757" w:type="dxa"/>
          </w:tcPr>
          <w:p w14:paraId="2FA7BA51" w14:textId="577A4BBB" w:rsidR="006453DF" w:rsidRDefault="006453DF" w:rsidP="006453DF">
            <w:pPr>
              <w:rPr>
                <w:rFonts w:ascii="Calibri" w:hAnsi="Calibri"/>
                <w:sz w:val="24"/>
                <w:szCs w:val="22"/>
                <w:lang w:val="sv-SE"/>
              </w:rPr>
            </w:pPr>
            <w:r>
              <w:rPr>
                <w:rFonts w:ascii="Calibri" w:hAnsi="Calibri"/>
                <w:sz w:val="24"/>
                <w:szCs w:val="22"/>
                <w:lang w:val="sv-SE"/>
              </w:rPr>
              <w:t>10.2 Finns mekanismer</w:t>
            </w:r>
            <w:r w:rsidRPr="00667D92">
              <w:rPr>
                <w:rFonts w:ascii="Calibri" w:hAnsi="Calibri"/>
                <w:sz w:val="24"/>
                <w:szCs w:val="22"/>
                <w:lang w:val="sv-SE"/>
              </w:rPr>
              <w:t xml:space="preserve"> för tillsyn och korrigerande åtgärder om det förekommer brister i verksamhetsutövarens handlingsprogram inklusive säkerhetsledningssystem?</w:t>
            </w:r>
          </w:p>
          <w:p w14:paraId="6F72791B" w14:textId="54D2B874" w:rsidR="006453DF" w:rsidRDefault="006453DF" w:rsidP="006453DF">
            <w:pPr>
              <w:rPr>
                <w:rFonts w:ascii="Calibri" w:hAnsi="Calibri"/>
                <w:sz w:val="24"/>
                <w:szCs w:val="22"/>
                <w:lang w:val="sv-SE"/>
              </w:rPr>
            </w:pPr>
          </w:p>
          <w:p w14:paraId="04945A51" w14:textId="77777777" w:rsidR="006453DF" w:rsidRPr="00F372B6" w:rsidRDefault="006453DF" w:rsidP="006453DF">
            <w:pPr>
              <w:rPr>
                <w:rFonts w:ascii="Calibri" w:hAnsi="Calibri"/>
                <w:i/>
                <w:sz w:val="24"/>
                <w:szCs w:val="22"/>
                <w:lang w:val="sv-SE"/>
              </w:rPr>
            </w:pPr>
            <w:r w:rsidRPr="00F372B6">
              <w:rPr>
                <w:rFonts w:ascii="Calibri" w:hAnsi="Calibri"/>
                <w:i/>
                <w:sz w:val="24"/>
                <w:szCs w:val="22"/>
                <w:lang w:val="sv-SE"/>
              </w:rPr>
              <w:t>Hur går det till och vem gör det?</w:t>
            </w:r>
          </w:p>
          <w:p w14:paraId="5868F59D" w14:textId="77777777" w:rsidR="006453DF" w:rsidRDefault="006453DF" w:rsidP="006453DF">
            <w:pPr>
              <w:rPr>
                <w:rFonts w:ascii="Calibri" w:hAnsi="Calibri"/>
                <w:sz w:val="24"/>
                <w:szCs w:val="22"/>
                <w:lang w:val="sv-SE"/>
              </w:rPr>
            </w:pPr>
          </w:p>
        </w:tc>
        <w:tc>
          <w:tcPr>
            <w:tcW w:w="4455" w:type="dxa"/>
          </w:tcPr>
          <w:p w14:paraId="4DA3635F" w14:textId="4D3EC4BA" w:rsidR="006453DF" w:rsidRPr="00C64420" w:rsidRDefault="006453DF" w:rsidP="006453DF">
            <w:pPr>
              <w:rPr>
                <w:rFonts w:ascii="Calibri" w:eastAsia="Calibri" w:hAnsi="Calibri"/>
                <w:sz w:val="24"/>
                <w:szCs w:val="22"/>
                <w:lang w:val="sv-SE" w:eastAsia="en-US"/>
              </w:rPr>
            </w:pPr>
          </w:p>
        </w:tc>
      </w:tr>
      <w:tr w:rsidR="006453DF" w:rsidRPr="00B85346" w14:paraId="268DD778" w14:textId="77777777" w:rsidTr="00D776D5">
        <w:tc>
          <w:tcPr>
            <w:tcW w:w="4757" w:type="dxa"/>
          </w:tcPr>
          <w:p w14:paraId="093CEC17" w14:textId="337C4F76" w:rsidR="006453DF" w:rsidRDefault="006453DF" w:rsidP="006453DF">
            <w:pPr>
              <w:rPr>
                <w:rFonts w:ascii="Calibri" w:hAnsi="Calibri"/>
                <w:sz w:val="24"/>
                <w:szCs w:val="22"/>
                <w:lang w:val="sv-SE"/>
              </w:rPr>
            </w:pPr>
            <w:r w:rsidRPr="00667D92">
              <w:rPr>
                <w:rFonts w:ascii="Calibri" w:hAnsi="Calibri"/>
                <w:sz w:val="24"/>
                <w:szCs w:val="22"/>
                <w:lang w:val="sv-SE"/>
              </w:rPr>
              <w:t>10.3 Finns rutiner för att anmäla allvarliga kemikalieolyckor eller händelser som kunde ha lett till en olyckshändelse, särskilt då det brustit i skyddsåtgärderna</w:t>
            </w:r>
            <w:r>
              <w:rPr>
                <w:rFonts w:ascii="Calibri" w:hAnsi="Calibri"/>
                <w:sz w:val="24"/>
                <w:szCs w:val="22"/>
                <w:lang w:val="sv-SE"/>
              </w:rPr>
              <w:t>?</w:t>
            </w:r>
          </w:p>
          <w:p w14:paraId="06BDA4E1" w14:textId="2CCFA289" w:rsidR="006453DF" w:rsidRDefault="006453DF" w:rsidP="006453DF">
            <w:pPr>
              <w:rPr>
                <w:rFonts w:ascii="Calibri" w:hAnsi="Calibri"/>
                <w:sz w:val="24"/>
                <w:szCs w:val="22"/>
                <w:lang w:val="sv-SE"/>
              </w:rPr>
            </w:pPr>
          </w:p>
          <w:p w14:paraId="349B3D68" w14:textId="6D61340B" w:rsidR="006453DF" w:rsidRPr="00F372B6" w:rsidRDefault="006453DF" w:rsidP="006453DF">
            <w:pPr>
              <w:rPr>
                <w:rFonts w:ascii="Calibri" w:hAnsi="Calibri"/>
                <w:i/>
                <w:sz w:val="24"/>
                <w:szCs w:val="22"/>
                <w:lang w:val="sv-SE"/>
              </w:rPr>
            </w:pPr>
            <w:r w:rsidRPr="00F372B6">
              <w:rPr>
                <w:rFonts w:ascii="Calibri" w:hAnsi="Calibri"/>
                <w:i/>
                <w:sz w:val="24"/>
                <w:szCs w:val="22"/>
                <w:lang w:val="sv-SE"/>
              </w:rPr>
              <w:t>Beskriv hur det sker?</w:t>
            </w:r>
          </w:p>
          <w:p w14:paraId="2D8F8A74" w14:textId="77777777" w:rsidR="006453DF" w:rsidRDefault="006453DF" w:rsidP="006453DF">
            <w:pPr>
              <w:rPr>
                <w:rFonts w:ascii="Calibri" w:hAnsi="Calibri"/>
                <w:sz w:val="24"/>
                <w:szCs w:val="22"/>
                <w:lang w:val="sv-SE"/>
              </w:rPr>
            </w:pPr>
          </w:p>
        </w:tc>
        <w:tc>
          <w:tcPr>
            <w:tcW w:w="4455" w:type="dxa"/>
          </w:tcPr>
          <w:p w14:paraId="76BF5E34" w14:textId="3B9B6ADE" w:rsidR="006453DF" w:rsidRPr="00C64420" w:rsidRDefault="006453DF" w:rsidP="006453DF">
            <w:pPr>
              <w:rPr>
                <w:rFonts w:ascii="Calibri" w:eastAsia="Calibri" w:hAnsi="Calibri"/>
                <w:sz w:val="24"/>
                <w:szCs w:val="22"/>
                <w:lang w:val="sv-SE" w:eastAsia="en-US"/>
              </w:rPr>
            </w:pPr>
          </w:p>
        </w:tc>
      </w:tr>
      <w:tr w:rsidR="006453DF" w:rsidRPr="00F16582" w14:paraId="43B33C7E" w14:textId="77777777" w:rsidTr="00D776D5">
        <w:tc>
          <w:tcPr>
            <w:tcW w:w="4757" w:type="dxa"/>
          </w:tcPr>
          <w:p w14:paraId="0580E226" w14:textId="77777777" w:rsidR="006453DF" w:rsidRPr="00667D92" w:rsidRDefault="006453DF" w:rsidP="006453DF">
            <w:pPr>
              <w:rPr>
                <w:rFonts w:ascii="Calibri" w:hAnsi="Calibri"/>
                <w:sz w:val="24"/>
                <w:szCs w:val="22"/>
                <w:lang w:val="sv-SE"/>
              </w:rPr>
            </w:pPr>
            <w:r>
              <w:rPr>
                <w:rFonts w:ascii="Calibri" w:hAnsi="Calibri"/>
                <w:sz w:val="24"/>
                <w:szCs w:val="22"/>
                <w:lang w:val="sv-SE"/>
              </w:rPr>
              <w:t>10.4</w:t>
            </w:r>
            <w:r w:rsidRPr="00667D92">
              <w:rPr>
                <w:rFonts w:ascii="Calibri" w:hAnsi="Calibri"/>
                <w:sz w:val="24"/>
                <w:szCs w:val="22"/>
                <w:lang w:val="sv-SE"/>
              </w:rPr>
              <w:t xml:space="preserve"> Finns rutiner för undersökningar av dessa händelser?</w:t>
            </w:r>
          </w:p>
          <w:p w14:paraId="7A76FA2E" w14:textId="77777777" w:rsidR="006453DF" w:rsidRDefault="006453DF" w:rsidP="006453DF">
            <w:pPr>
              <w:rPr>
                <w:rFonts w:ascii="Calibri" w:hAnsi="Calibri"/>
                <w:sz w:val="24"/>
                <w:szCs w:val="22"/>
                <w:lang w:val="sv-SE"/>
              </w:rPr>
            </w:pPr>
          </w:p>
          <w:p w14:paraId="65896B6E" w14:textId="145F42C9" w:rsidR="006453DF" w:rsidRPr="00F372B6" w:rsidRDefault="006453DF" w:rsidP="006453DF">
            <w:pPr>
              <w:rPr>
                <w:rFonts w:ascii="Calibri" w:hAnsi="Calibri"/>
                <w:i/>
                <w:sz w:val="24"/>
                <w:szCs w:val="22"/>
                <w:lang w:val="sv-SE"/>
              </w:rPr>
            </w:pPr>
            <w:r w:rsidRPr="00F372B6">
              <w:rPr>
                <w:rFonts w:ascii="Calibri" w:hAnsi="Calibri"/>
                <w:i/>
                <w:sz w:val="24"/>
                <w:szCs w:val="22"/>
                <w:lang w:val="sv-SE"/>
              </w:rPr>
              <w:t>Hur går man till väga?</w:t>
            </w:r>
          </w:p>
          <w:p w14:paraId="01B3CFF1" w14:textId="41689E30" w:rsidR="006453DF" w:rsidRDefault="006453DF" w:rsidP="006453DF">
            <w:pPr>
              <w:rPr>
                <w:rFonts w:ascii="Calibri" w:hAnsi="Calibri"/>
                <w:sz w:val="24"/>
                <w:szCs w:val="22"/>
                <w:lang w:val="sv-SE"/>
              </w:rPr>
            </w:pPr>
          </w:p>
        </w:tc>
        <w:tc>
          <w:tcPr>
            <w:tcW w:w="4455" w:type="dxa"/>
          </w:tcPr>
          <w:p w14:paraId="6A3D109D" w14:textId="3B3BACF9" w:rsidR="006453DF" w:rsidRPr="00C64420" w:rsidRDefault="006453DF" w:rsidP="006453DF">
            <w:pPr>
              <w:rPr>
                <w:rFonts w:ascii="Calibri" w:eastAsia="Calibri" w:hAnsi="Calibri"/>
                <w:sz w:val="24"/>
                <w:szCs w:val="22"/>
                <w:lang w:val="sv-SE" w:eastAsia="en-US"/>
              </w:rPr>
            </w:pPr>
          </w:p>
        </w:tc>
      </w:tr>
      <w:tr w:rsidR="006453DF" w:rsidRPr="00F16582" w14:paraId="72286AC5" w14:textId="77777777" w:rsidTr="00D776D5">
        <w:tc>
          <w:tcPr>
            <w:tcW w:w="4757" w:type="dxa"/>
          </w:tcPr>
          <w:p w14:paraId="3E922ED8" w14:textId="42E39508" w:rsidR="006453DF" w:rsidRDefault="006453DF" w:rsidP="006453DF">
            <w:pPr>
              <w:rPr>
                <w:rFonts w:ascii="Calibri" w:hAnsi="Calibri"/>
                <w:sz w:val="24"/>
                <w:szCs w:val="22"/>
                <w:lang w:val="sv-SE"/>
              </w:rPr>
            </w:pPr>
            <w:r>
              <w:rPr>
                <w:rFonts w:ascii="Calibri" w:hAnsi="Calibri"/>
                <w:sz w:val="24"/>
                <w:szCs w:val="22"/>
                <w:lang w:val="sv-SE"/>
              </w:rPr>
              <w:t>10.5</w:t>
            </w:r>
            <w:r w:rsidRPr="00667D92">
              <w:rPr>
                <w:rFonts w:ascii="Calibri" w:hAnsi="Calibri"/>
                <w:sz w:val="24"/>
                <w:szCs w:val="22"/>
                <w:lang w:val="sv-SE"/>
              </w:rPr>
              <w:t xml:space="preserve"> Hur tas tidigare lärdomar om hand för att förbättra säkerheten i verksamheten?</w:t>
            </w:r>
          </w:p>
          <w:p w14:paraId="61907293" w14:textId="77777777" w:rsidR="006453DF" w:rsidRDefault="006453DF" w:rsidP="006453DF">
            <w:pPr>
              <w:rPr>
                <w:rFonts w:ascii="Calibri" w:hAnsi="Calibri"/>
                <w:sz w:val="24"/>
                <w:szCs w:val="22"/>
                <w:lang w:val="sv-SE"/>
              </w:rPr>
            </w:pPr>
          </w:p>
        </w:tc>
        <w:tc>
          <w:tcPr>
            <w:tcW w:w="4455" w:type="dxa"/>
          </w:tcPr>
          <w:p w14:paraId="7D8854C1" w14:textId="77777777" w:rsidR="006453DF" w:rsidRPr="00C64420" w:rsidRDefault="006453DF" w:rsidP="006453DF">
            <w:pPr>
              <w:rPr>
                <w:rFonts w:ascii="Calibri" w:eastAsia="Calibri" w:hAnsi="Calibri"/>
                <w:sz w:val="24"/>
                <w:szCs w:val="22"/>
                <w:lang w:val="sv-SE" w:eastAsia="en-US"/>
              </w:rPr>
            </w:pPr>
          </w:p>
        </w:tc>
      </w:tr>
      <w:tr w:rsidR="006453DF" w:rsidRPr="00F16582" w14:paraId="61619282" w14:textId="77777777" w:rsidTr="00D776D5">
        <w:tc>
          <w:tcPr>
            <w:tcW w:w="4757" w:type="dxa"/>
          </w:tcPr>
          <w:p w14:paraId="0FB4EC03" w14:textId="124D0ABB" w:rsidR="006453DF" w:rsidRDefault="006453DF" w:rsidP="006453DF">
            <w:pPr>
              <w:rPr>
                <w:rFonts w:ascii="Calibri" w:hAnsi="Calibri"/>
                <w:sz w:val="24"/>
                <w:szCs w:val="22"/>
                <w:lang w:val="sv-SE"/>
              </w:rPr>
            </w:pPr>
            <w:r>
              <w:rPr>
                <w:rFonts w:ascii="Calibri" w:hAnsi="Calibri"/>
                <w:sz w:val="24"/>
                <w:szCs w:val="22"/>
                <w:lang w:val="sv-SE"/>
              </w:rPr>
              <w:t>10.6</w:t>
            </w:r>
            <w:r w:rsidRPr="00667D92">
              <w:rPr>
                <w:rFonts w:ascii="Calibri" w:hAnsi="Calibri"/>
                <w:sz w:val="24"/>
                <w:szCs w:val="22"/>
                <w:lang w:val="sv-SE"/>
              </w:rPr>
              <w:t xml:space="preserve"> Hur tar verksamheten del av lärdomar från rapporterade olyckor från andra verksamheter?</w:t>
            </w:r>
          </w:p>
          <w:p w14:paraId="72825CBD" w14:textId="77777777" w:rsidR="006453DF" w:rsidRDefault="006453DF" w:rsidP="006453DF">
            <w:pPr>
              <w:rPr>
                <w:rFonts w:ascii="Calibri" w:hAnsi="Calibri"/>
                <w:sz w:val="24"/>
                <w:szCs w:val="22"/>
                <w:lang w:val="sv-SE"/>
              </w:rPr>
            </w:pPr>
          </w:p>
        </w:tc>
        <w:tc>
          <w:tcPr>
            <w:tcW w:w="4455" w:type="dxa"/>
          </w:tcPr>
          <w:p w14:paraId="0E2CA278" w14:textId="77777777" w:rsidR="006453DF" w:rsidRPr="00C64420" w:rsidRDefault="006453DF" w:rsidP="006453DF">
            <w:pPr>
              <w:rPr>
                <w:rFonts w:ascii="Calibri" w:eastAsia="Calibri" w:hAnsi="Calibri"/>
                <w:sz w:val="24"/>
                <w:szCs w:val="22"/>
                <w:lang w:val="sv-SE" w:eastAsia="en-US"/>
              </w:rPr>
            </w:pPr>
          </w:p>
        </w:tc>
      </w:tr>
      <w:tr w:rsidR="006453DF" w:rsidRPr="00B85346" w14:paraId="430490E9" w14:textId="77777777" w:rsidTr="00D776D5">
        <w:tc>
          <w:tcPr>
            <w:tcW w:w="4757" w:type="dxa"/>
          </w:tcPr>
          <w:p w14:paraId="57A86E7C" w14:textId="0A3C28B8" w:rsidR="006453DF" w:rsidRDefault="006453DF" w:rsidP="006453DF">
            <w:pPr>
              <w:rPr>
                <w:rFonts w:ascii="Calibri" w:hAnsi="Calibri"/>
                <w:sz w:val="24"/>
                <w:szCs w:val="22"/>
                <w:lang w:val="sv-SE"/>
              </w:rPr>
            </w:pPr>
            <w:r>
              <w:rPr>
                <w:rFonts w:ascii="Calibri" w:hAnsi="Calibri"/>
                <w:sz w:val="24"/>
                <w:szCs w:val="22"/>
                <w:lang w:val="sv-SE"/>
              </w:rPr>
              <w:t>10.7</w:t>
            </w:r>
            <w:r w:rsidRPr="00667D92">
              <w:rPr>
                <w:rFonts w:ascii="Calibri" w:hAnsi="Calibri"/>
                <w:sz w:val="24"/>
                <w:szCs w:val="22"/>
                <w:lang w:val="sv-SE"/>
              </w:rPr>
              <w:t xml:space="preserve"> Används resultatindikatorer för säkerhet och andra relevanta indikatorer för att följa upp säkerhetsarbetet?</w:t>
            </w:r>
          </w:p>
          <w:p w14:paraId="40F2CA46" w14:textId="7F986840" w:rsidR="006453DF" w:rsidRDefault="006453DF" w:rsidP="006453DF">
            <w:pPr>
              <w:rPr>
                <w:rFonts w:ascii="Calibri" w:hAnsi="Calibri"/>
                <w:sz w:val="24"/>
                <w:szCs w:val="22"/>
                <w:lang w:val="sv-SE"/>
              </w:rPr>
            </w:pPr>
          </w:p>
          <w:p w14:paraId="14E44FB8" w14:textId="37F00046" w:rsidR="006453DF" w:rsidRPr="001856A3" w:rsidRDefault="006453DF" w:rsidP="006453DF">
            <w:pPr>
              <w:rPr>
                <w:rFonts w:ascii="Calibri" w:hAnsi="Calibri"/>
                <w:i/>
                <w:sz w:val="24"/>
                <w:szCs w:val="22"/>
                <w:lang w:val="sv-SE"/>
              </w:rPr>
            </w:pPr>
            <w:r>
              <w:rPr>
                <w:rFonts w:ascii="Calibri" w:hAnsi="Calibri"/>
                <w:i/>
                <w:sz w:val="24"/>
                <w:szCs w:val="22"/>
                <w:lang w:val="sv-SE"/>
              </w:rPr>
              <w:t>Beskriv hur.</w:t>
            </w:r>
          </w:p>
          <w:p w14:paraId="1E875627" w14:textId="77777777" w:rsidR="006453DF" w:rsidRDefault="006453DF" w:rsidP="006453DF">
            <w:pPr>
              <w:rPr>
                <w:rFonts w:ascii="Calibri" w:hAnsi="Calibri"/>
                <w:sz w:val="24"/>
                <w:szCs w:val="22"/>
                <w:lang w:val="sv-SE"/>
              </w:rPr>
            </w:pPr>
          </w:p>
        </w:tc>
        <w:tc>
          <w:tcPr>
            <w:tcW w:w="4455" w:type="dxa"/>
          </w:tcPr>
          <w:p w14:paraId="4900E957" w14:textId="3F791A2F" w:rsidR="006453DF" w:rsidRPr="00C64420" w:rsidRDefault="006453DF" w:rsidP="006453DF">
            <w:pPr>
              <w:rPr>
                <w:rFonts w:ascii="Calibri" w:eastAsia="Calibri" w:hAnsi="Calibri"/>
                <w:sz w:val="24"/>
                <w:szCs w:val="22"/>
                <w:lang w:val="sv-SE" w:eastAsia="en-US"/>
              </w:rPr>
            </w:pPr>
          </w:p>
        </w:tc>
      </w:tr>
      <w:tr w:rsidR="006453DF" w:rsidRPr="009E2940" w14:paraId="70FB6100" w14:textId="77777777" w:rsidTr="000F2AA3">
        <w:tc>
          <w:tcPr>
            <w:tcW w:w="9212" w:type="dxa"/>
            <w:gridSpan w:val="2"/>
          </w:tcPr>
          <w:p w14:paraId="09BE9F8C" w14:textId="3776CC3E" w:rsidR="006453DF" w:rsidRPr="00DA72E8" w:rsidRDefault="006453DF" w:rsidP="006453DF">
            <w:pPr>
              <w:rPr>
                <w:rFonts w:ascii="Calibri" w:hAnsi="Calibri"/>
                <w:b/>
                <w:sz w:val="24"/>
                <w:szCs w:val="22"/>
                <w:lang w:val="sv-SE"/>
              </w:rPr>
            </w:pPr>
            <w:r w:rsidRPr="00DA72E8">
              <w:rPr>
                <w:rFonts w:ascii="Cambria" w:eastAsia="Calibri" w:hAnsi="Cambria"/>
                <w:b/>
                <w:sz w:val="24"/>
                <w:szCs w:val="22"/>
                <w:lang w:val="sv-SE" w:eastAsia="en-US"/>
              </w:rPr>
              <w:t>11</w:t>
            </w:r>
            <w:r>
              <w:rPr>
                <w:rFonts w:ascii="Cambria" w:eastAsia="Calibri" w:hAnsi="Cambria"/>
                <w:b/>
                <w:sz w:val="24"/>
                <w:szCs w:val="22"/>
                <w:lang w:val="sv-SE" w:eastAsia="en-US"/>
              </w:rPr>
              <w:t>.</w:t>
            </w:r>
            <w:r w:rsidRPr="00DA72E8">
              <w:rPr>
                <w:rFonts w:ascii="Cambria" w:eastAsia="Calibri" w:hAnsi="Cambria"/>
                <w:b/>
                <w:sz w:val="24"/>
                <w:szCs w:val="22"/>
                <w:lang w:val="sv-SE" w:eastAsia="en-US"/>
              </w:rPr>
              <w:t xml:space="preserve"> Granskning och uppdatering</w:t>
            </w:r>
          </w:p>
        </w:tc>
      </w:tr>
      <w:tr w:rsidR="006453DF" w:rsidRPr="00F16582" w14:paraId="1EE51A9D" w14:textId="77777777" w:rsidTr="00D776D5">
        <w:tc>
          <w:tcPr>
            <w:tcW w:w="4757" w:type="dxa"/>
          </w:tcPr>
          <w:p w14:paraId="75B9CD3D" w14:textId="08F65F49" w:rsidR="006453DF" w:rsidRDefault="006453DF" w:rsidP="006453DF">
            <w:pPr>
              <w:rPr>
                <w:rFonts w:ascii="Calibri" w:hAnsi="Calibri"/>
                <w:sz w:val="24"/>
                <w:szCs w:val="22"/>
                <w:lang w:val="sv-SE"/>
              </w:rPr>
            </w:pPr>
            <w:r>
              <w:rPr>
                <w:rFonts w:ascii="Calibri" w:hAnsi="Calibri"/>
                <w:sz w:val="24"/>
                <w:szCs w:val="22"/>
                <w:lang w:val="sv-SE"/>
              </w:rPr>
              <w:t xml:space="preserve">11.1 Beskriv </w:t>
            </w:r>
            <w:r w:rsidRPr="00667D92">
              <w:rPr>
                <w:rFonts w:ascii="Calibri" w:hAnsi="Calibri"/>
                <w:sz w:val="24"/>
                <w:szCs w:val="22"/>
                <w:lang w:val="sv-SE"/>
              </w:rPr>
              <w:t>förfaranden för periodisk systematisk bedömning av handlingsprogrammet inklusive säkerhetsledningssystemets effektivitet och lämplighet</w:t>
            </w:r>
            <w:r>
              <w:rPr>
                <w:rFonts w:ascii="Calibri" w:hAnsi="Calibri"/>
                <w:sz w:val="24"/>
                <w:szCs w:val="22"/>
                <w:lang w:val="sv-SE"/>
              </w:rPr>
              <w:t>.</w:t>
            </w:r>
          </w:p>
          <w:p w14:paraId="62856CEE" w14:textId="1C66B192" w:rsidR="006453DF" w:rsidRDefault="006453DF" w:rsidP="006453DF">
            <w:pPr>
              <w:rPr>
                <w:rFonts w:ascii="Calibri" w:hAnsi="Calibri"/>
                <w:sz w:val="24"/>
                <w:szCs w:val="22"/>
                <w:lang w:val="sv-SE"/>
              </w:rPr>
            </w:pPr>
          </w:p>
        </w:tc>
        <w:tc>
          <w:tcPr>
            <w:tcW w:w="4455" w:type="dxa"/>
          </w:tcPr>
          <w:p w14:paraId="33B0C0E7" w14:textId="77777777" w:rsidR="006453DF" w:rsidRPr="00C64420" w:rsidRDefault="006453DF" w:rsidP="006453DF">
            <w:pPr>
              <w:rPr>
                <w:rFonts w:ascii="Calibri" w:eastAsia="Calibri" w:hAnsi="Calibri"/>
                <w:sz w:val="24"/>
                <w:szCs w:val="22"/>
                <w:lang w:val="sv-SE" w:eastAsia="en-US"/>
              </w:rPr>
            </w:pPr>
          </w:p>
        </w:tc>
      </w:tr>
      <w:tr w:rsidR="006453DF" w:rsidRPr="00B85346" w14:paraId="101C957D" w14:textId="77777777" w:rsidTr="00D776D5">
        <w:tc>
          <w:tcPr>
            <w:tcW w:w="4757" w:type="dxa"/>
          </w:tcPr>
          <w:p w14:paraId="2AB6DFF1" w14:textId="51FC4837" w:rsidR="006453DF" w:rsidRDefault="006453DF" w:rsidP="006453DF">
            <w:pPr>
              <w:rPr>
                <w:rFonts w:ascii="Calibri" w:hAnsi="Calibri"/>
                <w:sz w:val="24"/>
                <w:szCs w:val="22"/>
                <w:lang w:val="sv-SE"/>
              </w:rPr>
            </w:pPr>
            <w:r>
              <w:rPr>
                <w:rFonts w:ascii="Calibri" w:hAnsi="Calibri"/>
                <w:sz w:val="24"/>
                <w:szCs w:val="22"/>
                <w:lang w:val="sv-SE"/>
              </w:rPr>
              <w:t xml:space="preserve">11.2 </w:t>
            </w:r>
            <w:r w:rsidRPr="00667D92">
              <w:rPr>
                <w:rFonts w:ascii="Calibri" w:hAnsi="Calibri"/>
                <w:sz w:val="24"/>
                <w:szCs w:val="22"/>
                <w:lang w:val="sv-SE"/>
              </w:rPr>
              <w:t>Finns det en dokumenterad granskning av strategins och säkerhetsledningssystemets resultat?</w:t>
            </w:r>
          </w:p>
          <w:p w14:paraId="566B564C" w14:textId="1FA5879C" w:rsidR="006453DF" w:rsidRDefault="006453DF" w:rsidP="006453DF">
            <w:pPr>
              <w:rPr>
                <w:rFonts w:ascii="Calibri" w:hAnsi="Calibri"/>
                <w:sz w:val="24"/>
                <w:szCs w:val="22"/>
                <w:lang w:val="sv-SE"/>
              </w:rPr>
            </w:pPr>
          </w:p>
          <w:p w14:paraId="2C5029B7" w14:textId="4B4EB853" w:rsidR="006453DF" w:rsidRPr="00DB5625" w:rsidRDefault="006453DF" w:rsidP="006453DF">
            <w:pPr>
              <w:rPr>
                <w:rFonts w:ascii="Calibri" w:hAnsi="Calibri"/>
                <w:i/>
                <w:sz w:val="24"/>
                <w:szCs w:val="22"/>
                <w:lang w:val="sv-SE"/>
              </w:rPr>
            </w:pPr>
            <w:r w:rsidRPr="00DB5625">
              <w:rPr>
                <w:rFonts w:ascii="Calibri" w:hAnsi="Calibri"/>
                <w:i/>
                <w:sz w:val="24"/>
                <w:szCs w:val="22"/>
                <w:lang w:val="sv-SE"/>
              </w:rPr>
              <w:t>Hur har dokumentationen skett?</w:t>
            </w:r>
          </w:p>
          <w:p w14:paraId="20369437" w14:textId="67FBA740" w:rsidR="006453DF" w:rsidRDefault="006453DF" w:rsidP="006453DF">
            <w:pPr>
              <w:rPr>
                <w:rFonts w:ascii="Calibri" w:hAnsi="Calibri"/>
                <w:sz w:val="24"/>
                <w:szCs w:val="22"/>
                <w:lang w:val="sv-SE"/>
              </w:rPr>
            </w:pPr>
          </w:p>
        </w:tc>
        <w:tc>
          <w:tcPr>
            <w:tcW w:w="4455" w:type="dxa"/>
          </w:tcPr>
          <w:p w14:paraId="68E0B8C0" w14:textId="21A614B7" w:rsidR="006453DF" w:rsidRPr="00C64420" w:rsidRDefault="006453DF" w:rsidP="006453DF">
            <w:pPr>
              <w:rPr>
                <w:rFonts w:ascii="Calibri" w:eastAsia="Calibri" w:hAnsi="Calibri"/>
                <w:sz w:val="24"/>
                <w:szCs w:val="22"/>
                <w:lang w:val="sv-SE" w:eastAsia="en-US"/>
              </w:rPr>
            </w:pPr>
          </w:p>
        </w:tc>
      </w:tr>
      <w:tr w:rsidR="006453DF" w:rsidRPr="00F16582" w14:paraId="35C9EA31" w14:textId="77777777" w:rsidTr="00D776D5">
        <w:tc>
          <w:tcPr>
            <w:tcW w:w="4757" w:type="dxa"/>
          </w:tcPr>
          <w:p w14:paraId="6C926CDC" w14:textId="6EB22F46" w:rsidR="006453DF" w:rsidRDefault="006453DF" w:rsidP="006453DF">
            <w:pPr>
              <w:rPr>
                <w:rFonts w:ascii="Calibri" w:hAnsi="Calibri"/>
                <w:sz w:val="24"/>
                <w:szCs w:val="22"/>
                <w:lang w:val="sv-SE"/>
              </w:rPr>
            </w:pPr>
            <w:r>
              <w:rPr>
                <w:rFonts w:ascii="Calibri" w:hAnsi="Calibri"/>
                <w:sz w:val="24"/>
                <w:szCs w:val="22"/>
                <w:lang w:val="sv-SE"/>
              </w:rPr>
              <w:t xml:space="preserve">11.3 </w:t>
            </w:r>
            <w:r w:rsidRPr="00667D92">
              <w:rPr>
                <w:rFonts w:ascii="Calibri" w:hAnsi="Calibri"/>
                <w:sz w:val="24"/>
                <w:szCs w:val="22"/>
                <w:lang w:val="sv-SE"/>
              </w:rPr>
              <w:t>Finns det ställningstagande av högsta ledningen angående uppdatering av säkerhetsledningssystemet, inklusive överväganden av och införande av nödvändiga ändringar enligt resultatet av granskningen och uppdateringen</w:t>
            </w:r>
            <w:r>
              <w:rPr>
                <w:rFonts w:ascii="Calibri" w:hAnsi="Calibri"/>
                <w:sz w:val="24"/>
                <w:szCs w:val="22"/>
                <w:lang w:val="sv-SE"/>
              </w:rPr>
              <w:t>?</w:t>
            </w:r>
          </w:p>
          <w:p w14:paraId="3A0E03F5" w14:textId="77777777" w:rsidR="006453DF" w:rsidRDefault="006453DF" w:rsidP="006453DF">
            <w:pPr>
              <w:rPr>
                <w:rFonts w:ascii="Calibri" w:hAnsi="Calibri"/>
                <w:sz w:val="24"/>
                <w:szCs w:val="22"/>
                <w:lang w:val="sv-SE"/>
              </w:rPr>
            </w:pPr>
          </w:p>
          <w:p w14:paraId="715891B8" w14:textId="7E891273" w:rsidR="006453DF" w:rsidRPr="00DB5625" w:rsidRDefault="006453DF" w:rsidP="006453DF">
            <w:pPr>
              <w:rPr>
                <w:rFonts w:ascii="Calibri" w:hAnsi="Calibri"/>
                <w:i/>
                <w:sz w:val="24"/>
                <w:szCs w:val="22"/>
                <w:lang w:val="sv-SE"/>
              </w:rPr>
            </w:pPr>
            <w:r w:rsidRPr="00DB5625">
              <w:rPr>
                <w:rFonts w:ascii="Calibri" w:hAnsi="Calibri"/>
                <w:i/>
                <w:sz w:val="24"/>
                <w:szCs w:val="22"/>
                <w:lang w:val="sv-SE"/>
              </w:rPr>
              <w:t>Hur har stäl</w:t>
            </w:r>
            <w:r>
              <w:rPr>
                <w:rFonts w:ascii="Calibri" w:hAnsi="Calibri"/>
                <w:i/>
                <w:sz w:val="24"/>
                <w:szCs w:val="22"/>
                <w:lang w:val="sv-SE"/>
              </w:rPr>
              <w:t>l</w:t>
            </w:r>
            <w:r w:rsidRPr="00DB5625">
              <w:rPr>
                <w:rFonts w:ascii="Calibri" w:hAnsi="Calibri"/>
                <w:i/>
                <w:sz w:val="24"/>
                <w:szCs w:val="22"/>
                <w:lang w:val="sv-SE"/>
              </w:rPr>
              <w:t xml:space="preserve">ningstagandena </w:t>
            </w:r>
            <w:r>
              <w:rPr>
                <w:rFonts w:ascii="Calibri" w:hAnsi="Calibri"/>
                <w:i/>
                <w:sz w:val="24"/>
                <w:szCs w:val="22"/>
                <w:lang w:val="sv-SE"/>
              </w:rPr>
              <w:t xml:space="preserve">av högsta ledningen </w:t>
            </w:r>
            <w:r w:rsidRPr="00DB5625">
              <w:rPr>
                <w:rFonts w:ascii="Calibri" w:hAnsi="Calibri"/>
                <w:i/>
                <w:sz w:val="24"/>
                <w:szCs w:val="22"/>
                <w:lang w:val="sv-SE"/>
              </w:rPr>
              <w:t>skett?</w:t>
            </w:r>
          </w:p>
          <w:p w14:paraId="39C885FF" w14:textId="57A85F30" w:rsidR="006453DF" w:rsidRDefault="006453DF" w:rsidP="006453DF">
            <w:pPr>
              <w:rPr>
                <w:rFonts w:ascii="Calibri" w:hAnsi="Calibri"/>
                <w:sz w:val="24"/>
                <w:szCs w:val="22"/>
                <w:lang w:val="sv-SE"/>
              </w:rPr>
            </w:pPr>
          </w:p>
        </w:tc>
        <w:tc>
          <w:tcPr>
            <w:tcW w:w="4455" w:type="dxa"/>
          </w:tcPr>
          <w:p w14:paraId="5CC968E4" w14:textId="109D74E9" w:rsidR="006453DF" w:rsidRPr="00C64420" w:rsidRDefault="006453DF" w:rsidP="006453DF">
            <w:pPr>
              <w:rPr>
                <w:rFonts w:ascii="Calibri" w:eastAsia="Calibri" w:hAnsi="Calibri"/>
                <w:sz w:val="24"/>
                <w:szCs w:val="22"/>
                <w:lang w:val="sv-SE" w:eastAsia="en-US"/>
              </w:rPr>
            </w:pPr>
          </w:p>
        </w:tc>
      </w:tr>
      <w:tr w:rsidR="006453DF" w:rsidRPr="009E2940" w14:paraId="5524A9C5" w14:textId="77777777" w:rsidTr="00F13947">
        <w:tc>
          <w:tcPr>
            <w:tcW w:w="9212" w:type="dxa"/>
            <w:gridSpan w:val="2"/>
          </w:tcPr>
          <w:p w14:paraId="795536CF" w14:textId="12FD5543" w:rsidR="006453DF" w:rsidRPr="00A233C1" w:rsidRDefault="006453DF" w:rsidP="006453DF">
            <w:pPr>
              <w:rPr>
                <w:rFonts w:asciiTheme="minorHAnsi" w:eastAsia="Calibri" w:hAnsiTheme="minorHAnsi"/>
                <w:b/>
                <w:sz w:val="24"/>
                <w:szCs w:val="22"/>
                <w:lang w:val="sv-SE" w:eastAsia="en-US"/>
              </w:rPr>
            </w:pPr>
            <w:r w:rsidRPr="006453DF">
              <w:rPr>
                <w:rFonts w:ascii="Cambria" w:eastAsia="Calibri" w:hAnsi="Cambria"/>
                <w:b/>
                <w:sz w:val="24"/>
                <w:szCs w:val="22"/>
                <w:lang w:val="sv-SE" w:eastAsia="en-US"/>
              </w:rPr>
              <w:t>12. Information till allmänheten</w:t>
            </w:r>
          </w:p>
        </w:tc>
      </w:tr>
      <w:tr w:rsidR="006453DF" w:rsidRPr="00F16582" w14:paraId="177D5A5E" w14:textId="77777777" w:rsidTr="00D776D5">
        <w:tc>
          <w:tcPr>
            <w:tcW w:w="4757" w:type="dxa"/>
          </w:tcPr>
          <w:p w14:paraId="65719FC3" w14:textId="7325231E" w:rsidR="006453DF" w:rsidRDefault="006453DF" w:rsidP="006453DF">
            <w:pPr>
              <w:rPr>
                <w:rFonts w:asciiTheme="minorHAnsi" w:hAnsiTheme="minorHAnsi"/>
                <w:sz w:val="24"/>
                <w:lang w:val="sv-SE"/>
              </w:rPr>
            </w:pPr>
            <w:r w:rsidRPr="003414A4">
              <w:rPr>
                <w:rFonts w:asciiTheme="minorHAnsi" w:hAnsiTheme="minorHAnsi"/>
                <w:sz w:val="24"/>
                <w:lang w:val="sv-SE"/>
              </w:rPr>
              <w:t>12.1 Har företaget försett kommunen med underlag för att upprätta information till allmänh</w:t>
            </w:r>
            <w:r>
              <w:rPr>
                <w:rFonts w:asciiTheme="minorHAnsi" w:hAnsiTheme="minorHAnsi"/>
                <w:sz w:val="24"/>
                <w:lang w:val="sv-SE"/>
              </w:rPr>
              <w:t>eten</w:t>
            </w:r>
            <w:r w:rsidRPr="003414A4">
              <w:rPr>
                <w:rFonts w:asciiTheme="minorHAnsi" w:hAnsiTheme="minorHAnsi"/>
                <w:sz w:val="24"/>
                <w:lang w:val="sv-SE"/>
              </w:rPr>
              <w:t>?</w:t>
            </w:r>
          </w:p>
          <w:p w14:paraId="090563EE" w14:textId="77777777" w:rsidR="006453DF" w:rsidRPr="003414A4" w:rsidRDefault="006453DF" w:rsidP="006453DF">
            <w:pPr>
              <w:rPr>
                <w:rFonts w:asciiTheme="minorHAnsi" w:hAnsiTheme="minorHAnsi"/>
                <w:sz w:val="24"/>
                <w:szCs w:val="22"/>
                <w:lang w:val="sv-SE"/>
              </w:rPr>
            </w:pPr>
          </w:p>
        </w:tc>
        <w:tc>
          <w:tcPr>
            <w:tcW w:w="4455" w:type="dxa"/>
          </w:tcPr>
          <w:p w14:paraId="2ED75FA7" w14:textId="4A4D7E51" w:rsidR="006453DF" w:rsidRPr="00C64420" w:rsidRDefault="006453DF" w:rsidP="006453DF">
            <w:pPr>
              <w:rPr>
                <w:rFonts w:ascii="Calibri" w:eastAsia="Calibri" w:hAnsi="Calibri"/>
                <w:sz w:val="24"/>
                <w:szCs w:val="22"/>
                <w:lang w:val="sv-SE" w:eastAsia="en-US"/>
              </w:rPr>
            </w:pPr>
          </w:p>
        </w:tc>
      </w:tr>
      <w:tr w:rsidR="006453DF" w:rsidRPr="00F16582" w14:paraId="19EF5B32" w14:textId="77777777" w:rsidTr="00D776D5">
        <w:tc>
          <w:tcPr>
            <w:tcW w:w="4757" w:type="dxa"/>
          </w:tcPr>
          <w:p w14:paraId="48E6DBA8" w14:textId="7255AC9E" w:rsidR="006453DF" w:rsidRPr="003414A4" w:rsidRDefault="006453DF" w:rsidP="006453DF">
            <w:pPr>
              <w:rPr>
                <w:rFonts w:asciiTheme="minorHAnsi" w:hAnsiTheme="minorHAnsi"/>
                <w:sz w:val="24"/>
                <w:lang w:val="sv-SE"/>
              </w:rPr>
            </w:pPr>
            <w:r w:rsidRPr="003414A4">
              <w:rPr>
                <w:rFonts w:asciiTheme="minorHAnsi" w:hAnsiTheme="minorHAnsi"/>
                <w:sz w:val="24"/>
                <w:lang w:val="sv-SE"/>
              </w:rPr>
              <w:t xml:space="preserve">12.2 Har kommunen lämnat information till allmänheten enligt </w:t>
            </w:r>
            <w:r>
              <w:rPr>
                <w:rFonts w:asciiTheme="minorHAnsi" w:hAnsiTheme="minorHAnsi"/>
                <w:sz w:val="24"/>
                <w:lang w:val="sv-SE"/>
              </w:rPr>
              <w:t>1</w:t>
            </w:r>
            <w:r w:rsidRPr="003414A4">
              <w:rPr>
                <w:rFonts w:asciiTheme="minorHAnsi" w:hAnsiTheme="minorHAnsi"/>
                <w:sz w:val="24"/>
                <w:lang w:val="sv-SE"/>
              </w:rPr>
              <w:t>4 § i Sevesolagen</w:t>
            </w:r>
            <w:r>
              <w:rPr>
                <w:rFonts w:asciiTheme="minorHAnsi" w:hAnsiTheme="minorHAnsi"/>
                <w:sz w:val="24"/>
                <w:lang w:val="sv-SE"/>
              </w:rPr>
              <w:t>?</w:t>
            </w:r>
          </w:p>
          <w:p w14:paraId="055E5BB3" w14:textId="77777777" w:rsidR="006453DF" w:rsidRPr="003414A4" w:rsidRDefault="006453DF" w:rsidP="006453DF">
            <w:pPr>
              <w:rPr>
                <w:rFonts w:asciiTheme="minorHAnsi" w:hAnsiTheme="minorHAnsi"/>
                <w:sz w:val="24"/>
                <w:szCs w:val="22"/>
                <w:lang w:val="sv-SE"/>
              </w:rPr>
            </w:pPr>
          </w:p>
        </w:tc>
        <w:tc>
          <w:tcPr>
            <w:tcW w:w="4455" w:type="dxa"/>
          </w:tcPr>
          <w:p w14:paraId="0FF08A1E" w14:textId="2EBAB8C6" w:rsidR="006453DF" w:rsidRPr="00C64420" w:rsidRDefault="006453DF" w:rsidP="006453DF">
            <w:pPr>
              <w:rPr>
                <w:rFonts w:ascii="Calibri" w:eastAsia="Calibri" w:hAnsi="Calibri"/>
                <w:sz w:val="24"/>
                <w:szCs w:val="22"/>
                <w:lang w:val="sv-SE" w:eastAsia="en-US"/>
              </w:rPr>
            </w:pPr>
          </w:p>
        </w:tc>
      </w:tr>
      <w:tr w:rsidR="006453DF" w:rsidRPr="00F16582" w14:paraId="0DA59DE3" w14:textId="77777777" w:rsidTr="00D776D5">
        <w:tc>
          <w:tcPr>
            <w:tcW w:w="4757" w:type="dxa"/>
          </w:tcPr>
          <w:p w14:paraId="60717291" w14:textId="71365B17" w:rsidR="006453DF" w:rsidRDefault="006453DF" w:rsidP="006453DF">
            <w:pPr>
              <w:rPr>
                <w:rFonts w:asciiTheme="minorHAnsi" w:hAnsiTheme="minorHAnsi"/>
                <w:sz w:val="24"/>
                <w:lang w:val="sv-SE"/>
              </w:rPr>
            </w:pPr>
            <w:r w:rsidRPr="003414A4">
              <w:rPr>
                <w:rFonts w:asciiTheme="minorHAnsi" w:hAnsiTheme="minorHAnsi"/>
                <w:sz w:val="24"/>
                <w:lang w:val="sv-SE"/>
              </w:rPr>
              <w:t xml:space="preserve">12.3 Innehåller den alla tillämpliga delar som </w:t>
            </w:r>
            <w:r w:rsidRPr="003414A4">
              <w:rPr>
                <w:rFonts w:asciiTheme="minorHAnsi" w:hAnsiTheme="minorHAnsi"/>
                <w:sz w:val="24"/>
                <w:lang w:val="sv-SE"/>
              </w:rPr>
              <w:lastRenderedPageBreak/>
              <w:t>anges i bilaga 4 i Sevesoförordningen</w:t>
            </w:r>
            <w:r>
              <w:rPr>
                <w:rFonts w:asciiTheme="minorHAnsi" w:hAnsiTheme="minorHAnsi"/>
                <w:sz w:val="24"/>
                <w:lang w:val="sv-SE"/>
              </w:rPr>
              <w:t>?</w:t>
            </w:r>
          </w:p>
          <w:p w14:paraId="7E5DA9E9" w14:textId="15932777" w:rsidR="006453DF" w:rsidRPr="003414A4" w:rsidRDefault="006453DF" w:rsidP="006453DF">
            <w:pPr>
              <w:rPr>
                <w:rFonts w:asciiTheme="minorHAnsi" w:hAnsiTheme="minorHAnsi"/>
                <w:sz w:val="24"/>
                <w:lang w:val="sv-SE"/>
              </w:rPr>
            </w:pPr>
          </w:p>
        </w:tc>
        <w:tc>
          <w:tcPr>
            <w:tcW w:w="4455" w:type="dxa"/>
          </w:tcPr>
          <w:p w14:paraId="6A4C56AA" w14:textId="3D203600" w:rsidR="006453DF" w:rsidRPr="00C64420" w:rsidRDefault="006453DF" w:rsidP="006453DF">
            <w:pPr>
              <w:rPr>
                <w:rFonts w:ascii="Calibri" w:eastAsia="Calibri" w:hAnsi="Calibri"/>
                <w:sz w:val="24"/>
                <w:szCs w:val="22"/>
                <w:lang w:val="sv-SE" w:eastAsia="en-US"/>
              </w:rPr>
            </w:pPr>
          </w:p>
        </w:tc>
      </w:tr>
      <w:tr w:rsidR="006453DF" w:rsidRPr="009E2940" w14:paraId="2A1AF6C0" w14:textId="77777777" w:rsidTr="00EA3FB4">
        <w:tc>
          <w:tcPr>
            <w:tcW w:w="9212" w:type="dxa"/>
            <w:gridSpan w:val="2"/>
          </w:tcPr>
          <w:p w14:paraId="462F92AE" w14:textId="5276CFDD" w:rsidR="006453DF" w:rsidRPr="00DA72E8" w:rsidRDefault="006453DF" w:rsidP="006453DF">
            <w:pPr>
              <w:rPr>
                <w:rFonts w:asciiTheme="minorHAnsi" w:eastAsia="Calibri" w:hAnsiTheme="minorHAnsi"/>
                <w:b/>
                <w:sz w:val="24"/>
                <w:szCs w:val="22"/>
                <w:lang w:val="sv-SE" w:eastAsia="en-US"/>
              </w:rPr>
            </w:pPr>
            <w:r w:rsidRPr="006453DF">
              <w:rPr>
                <w:rFonts w:ascii="Cambria" w:eastAsia="Calibri" w:hAnsi="Cambria"/>
                <w:b/>
                <w:sz w:val="24"/>
                <w:szCs w:val="22"/>
                <w:lang w:val="sv-SE" w:eastAsia="en-US"/>
              </w:rPr>
              <w:t>13. Omgivningsfaktorer</w:t>
            </w:r>
          </w:p>
        </w:tc>
      </w:tr>
      <w:tr w:rsidR="006453DF" w:rsidRPr="00F16582" w14:paraId="683BF60A" w14:textId="77777777" w:rsidTr="00D776D5">
        <w:tc>
          <w:tcPr>
            <w:tcW w:w="4757" w:type="dxa"/>
          </w:tcPr>
          <w:p w14:paraId="021A6E19" w14:textId="18A29E92" w:rsidR="006453DF" w:rsidRDefault="006453DF" w:rsidP="006453DF">
            <w:pPr>
              <w:rPr>
                <w:rFonts w:asciiTheme="minorHAnsi" w:hAnsiTheme="minorHAnsi"/>
                <w:sz w:val="24"/>
                <w:lang w:val="sv-SE"/>
              </w:rPr>
            </w:pPr>
            <w:r w:rsidRPr="003414A4">
              <w:rPr>
                <w:rFonts w:asciiTheme="minorHAnsi" w:hAnsiTheme="minorHAnsi"/>
                <w:sz w:val="24"/>
                <w:lang w:val="sv-SE"/>
              </w:rPr>
              <w:t>13.1 Har hänsyn tagits till faktorer i omgivningen som kan påverka säkerheten enligt 13 § Sevesolagen</w:t>
            </w:r>
            <w:r>
              <w:rPr>
                <w:rFonts w:asciiTheme="minorHAnsi" w:hAnsiTheme="minorHAnsi"/>
                <w:sz w:val="24"/>
                <w:lang w:val="sv-SE"/>
              </w:rPr>
              <w:t>?</w:t>
            </w:r>
          </w:p>
          <w:p w14:paraId="6778FFE9" w14:textId="77777777" w:rsidR="006453DF" w:rsidRPr="003414A4" w:rsidRDefault="006453DF" w:rsidP="006453DF">
            <w:pPr>
              <w:rPr>
                <w:rFonts w:asciiTheme="minorHAnsi" w:hAnsiTheme="minorHAnsi"/>
                <w:sz w:val="24"/>
                <w:szCs w:val="22"/>
                <w:lang w:val="sv-SE"/>
              </w:rPr>
            </w:pPr>
          </w:p>
        </w:tc>
        <w:tc>
          <w:tcPr>
            <w:tcW w:w="4455" w:type="dxa"/>
          </w:tcPr>
          <w:p w14:paraId="27FE7785" w14:textId="5D0704E7" w:rsidR="006453DF" w:rsidRPr="00C64420" w:rsidRDefault="006453DF" w:rsidP="006453DF">
            <w:pPr>
              <w:rPr>
                <w:rFonts w:ascii="Calibri" w:eastAsia="Calibri" w:hAnsi="Calibri"/>
                <w:sz w:val="24"/>
                <w:szCs w:val="22"/>
                <w:lang w:val="sv-SE" w:eastAsia="en-US"/>
              </w:rPr>
            </w:pPr>
          </w:p>
        </w:tc>
      </w:tr>
      <w:tr w:rsidR="006453DF" w:rsidRPr="00F16582" w14:paraId="7A9DB7E5" w14:textId="77777777" w:rsidTr="00D776D5">
        <w:tc>
          <w:tcPr>
            <w:tcW w:w="4757" w:type="dxa"/>
          </w:tcPr>
          <w:p w14:paraId="2EF5E658" w14:textId="40AEC76D" w:rsidR="006453DF" w:rsidRDefault="006453DF" w:rsidP="006453DF">
            <w:pPr>
              <w:rPr>
                <w:rFonts w:asciiTheme="minorHAnsi" w:hAnsiTheme="minorHAnsi"/>
                <w:sz w:val="24"/>
                <w:lang w:val="sv-SE"/>
              </w:rPr>
            </w:pPr>
            <w:r w:rsidRPr="003414A4">
              <w:rPr>
                <w:rFonts w:asciiTheme="minorHAnsi" w:hAnsiTheme="minorHAnsi"/>
                <w:sz w:val="24"/>
                <w:lang w:val="sv-SE"/>
              </w:rPr>
              <w:t>13.2 Har närheten till annan verksamhet som omfa</w:t>
            </w:r>
            <w:r>
              <w:rPr>
                <w:rFonts w:asciiTheme="minorHAnsi" w:hAnsiTheme="minorHAnsi"/>
                <w:sz w:val="24"/>
                <w:lang w:val="sv-SE"/>
              </w:rPr>
              <w:t>ttas av lagen beaktats särskilt?</w:t>
            </w:r>
          </w:p>
          <w:p w14:paraId="5F5ADDD5" w14:textId="77777777" w:rsidR="006453DF" w:rsidRPr="003414A4" w:rsidRDefault="006453DF" w:rsidP="006453DF">
            <w:pPr>
              <w:rPr>
                <w:rFonts w:asciiTheme="minorHAnsi" w:hAnsiTheme="minorHAnsi"/>
                <w:sz w:val="24"/>
                <w:szCs w:val="22"/>
                <w:lang w:val="sv-SE"/>
              </w:rPr>
            </w:pPr>
          </w:p>
        </w:tc>
        <w:tc>
          <w:tcPr>
            <w:tcW w:w="4455" w:type="dxa"/>
          </w:tcPr>
          <w:p w14:paraId="3BFD2C6A" w14:textId="3A26FF53" w:rsidR="006453DF" w:rsidRPr="00C64420" w:rsidRDefault="006453DF" w:rsidP="006453DF">
            <w:pPr>
              <w:rPr>
                <w:rFonts w:ascii="Calibri" w:eastAsia="Calibri" w:hAnsi="Calibri"/>
                <w:sz w:val="24"/>
                <w:szCs w:val="22"/>
                <w:lang w:val="sv-SE" w:eastAsia="en-US"/>
              </w:rPr>
            </w:pPr>
          </w:p>
        </w:tc>
      </w:tr>
      <w:tr w:rsidR="006453DF" w:rsidRPr="00F16582" w14:paraId="7CD87C1E" w14:textId="77777777" w:rsidTr="00D776D5">
        <w:tc>
          <w:tcPr>
            <w:tcW w:w="4757" w:type="dxa"/>
          </w:tcPr>
          <w:p w14:paraId="556AF4DB" w14:textId="1AEA6304" w:rsidR="006453DF" w:rsidRPr="003414A4" w:rsidRDefault="006453DF" w:rsidP="006453DF">
            <w:pPr>
              <w:rPr>
                <w:rFonts w:asciiTheme="minorHAnsi" w:hAnsiTheme="minorHAnsi"/>
                <w:sz w:val="24"/>
                <w:lang w:val="sv-SE"/>
              </w:rPr>
            </w:pPr>
            <w:r w:rsidRPr="003414A4">
              <w:rPr>
                <w:rFonts w:asciiTheme="minorHAnsi" w:hAnsiTheme="minorHAnsi"/>
                <w:sz w:val="24"/>
                <w:lang w:val="sv-SE"/>
              </w:rPr>
              <w:t>13.3 Har samråd hållits med statliga och kommunala myndigheter, organisationer och enskilda som kan ha intresse i saken för att</w:t>
            </w:r>
            <w:r>
              <w:rPr>
                <w:rFonts w:asciiTheme="minorHAnsi" w:hAnsiTheme="minorHAnsi"/>
                <w:sz w:val="24"/>
                <w:lang w:val="sv-SE"/>
              </w:rPr>
              <w:t xml:space="preserve"> identifiera omgivningsfaktorer?</w:t>
            </w:r>
          </w:p>
          <w:p w14:paraId="420A5A29" w14:textId="77777777" w:rsidR="006453DF" w:rsidRDefault="006453DF" w:rsidP="006453DF">
            <w:pPr>
              <w:rPr>
                <w:rFonts w:asciiTheme="minorHAnsi" w:hAnsiTheme="minorHAnsi"/>
                <w:sz w:val="24"/>
                <w:szCs w:val="22"/>
                <w:lang w:val="sv-SE"/>
              </w:rPr>
            </w:pPr>
          </w:p>
          <w:p w14:paraId="65A101A0" w14:textId="431CD418" w:rsidR="006453DF" w:rsidRPr="00DB5625" w:rsidRDefault="006453DF" w:rsidP="006453DF">
            <w:pPr>
              <w:rPr>
                <w:rFonts w:asciiTheme="minorHAnsi" w:hAnsiTheme="minorHAnsi"/>
                <w:i/>
                <w:sz w:val="24"/>
                <w:szCs w:val="22"/>
                <w:lang w:val="sv-SE"/>
              </w:rPr>
            </w:pPr>
            <w:r w:rsidRPr="00DB5625">
              <w:rPr>
                <w:rFonts w:asciiTheme="minorHAnsi" w:hAnsiTheme="minorHAnsi"/>
                <w:i/>
                <w:sz w:val="24"/>
                <w:szCs w:val="22"/>
                <w:lang w:val="sv-SE"/>
              </w:rPr>
              <w:t>Vad blev det för resultat av samrådet?</w:t>
            </w:r>
          </w:p>
          <w:p w14:paraId="0FA4C0C8" w14:textId="2231A559" w:rsidR="006453DF" w:rsidRPr="003414A4" w:rsidRDefault="006453DF" w:rsidP="006453DF">
            <w:pPr>
              <w:rPr>
                <w:rFonts w:asciiTheme="minorHAnsi" w:hAnsiTheme="minorHAnsi"/>
                <w:sz w:val="24"/>
                <w:szCs w:val="22"/>
                <w:lang w:val="sv-SE"/>
              </w:rPr>
            </w:pPr>
          </w:p>
        </w:tc>
        <w:tc>
          <w:tcPr>
            <w:tcW w:w="4455" w:type="dxa"/>
          </w:tcPr>
          <w:p w14:paraId="3E848469" w14:textId="4242824F" w:rsidR="006453DF" w:rsidRPr="00C64420" w:rsidRDefault="006453DF" w:rsidP="006453DF">
            <w:pPr>
              <w:rPr>
                <w:rFonts w:ascii="Calibri" w:eastAsia="Calibri" w:hAnsi="Calibri"/>
                <w:sz w:val="24"/>
                <w:szCs w:val="22"/>
                <w:lang w:val="sv-SE" w:eastAsia="en-US"/>
              </w:rPr>
            </w:pPr>
          </w:p>
        </w:tc>
      </w:tr>
      <w:tr w:rsidR="006453DF" w:rsidRPr="00F16582" w14:paraId="1D471A3F" w14:textId="77777777" w:rsidTr="00D776D5">
        <w:tc>
          <w:tcPr>
            <w:tcW w:w="4757" w:type="dxa"/>
          </w:tcPr>
          <w:p w14:paraId="2539E919" w14:textId="46BA429C" w:rsidR="006453DF" w:rsidRDefault="006453DF" w:rsidP="006453DF">
            <w:pPr>
              <w:rPr>
                <w:rFonts w:asciiTheme="minorHAnsi" w:hAnsiTheme="minorHAnsi"/>
                <w:sz w:val="24"/>
                <w:lang w:val="sv-SE"/>
              </w:rPr>
            </w:pPr>
            <w:r w:rsidRPr="003414A4">
              <w:rPr>
                <w:rFonts w:asciiTheme="minorHAnsi" w:hAnsiTheme="minorHAnsi"/>
                <w:sz w:val="24"/>
                <w:lang w:val="sv-SE"/>
              </w:rPr>
              <w:t>13.4 I de fall utredning har visat att två Sevesoverksamheter kan påverka varandra, har arten och omfattningen av den sammanlagde faran beaktats i handlingsprogram, säkerhetsle</w:t>
            </w:r>
            <w:r>
              <w:rPr>
                <w:rFonts w:asciiTheme="minorHAnsi" w:hAnsiTheme="minorHAnsi"/>
                <w:sz w:val="24"/>
                <w:lang w:val="sv-SE"/>
              </w:rPr>
              <w:t>dningssystem, säkerhetsrapport och intern plan för räddningsinsatser?</w:t>
            </w:r>
          </w:p>
          <w:p w14:paraId="73602823" w14:textId="7E02C81B" w:rsidR="006453DF" w:rsidRDefault="006453DF" w:rsidP="006453DF">
            <w:pPr>
              <w:rPr>
                <w:rFonts w:asciiTheme="minorHAnsi" w:hAnsiTheme="minorHAnsi"/>
                <w:sz w:val="24"/>
                <w:lang w:val="sv-SE"/>
              </w:rPr>
            </w:pPr>
          </w:p>
          <w:p w14:paraId="0A96BD4C" w14:textId="130F7DCB" w:rsidR="006453DF" w:rsidRPr="00DB5625" w:rsidRDefault="006453DF" w:rsidP="006453DF">
            <w:pPr>
              <w:rPr>
                <w:rFonts w:asciiTheme="minorHAnsi" w:hAnsiTheme="minorHAnsi"/>
                <w:i/>
                <w:sz w:val="24"/>
                <w:lang w:val="sv-SE"/>
              </w:rPr>
            </w:pPr>
            <w:r w:rsidRPr="00DB5625">
              <w:rPr>
                <w:rFonts w:asciiTheme="minorHAnsi" w:hAnsiTheme="minorHAnsi"/>
                <w:i/>
                <w:sz w:val="24"/>
                <w:lang w:val="sv-SE"/>
              </w:rPr>
              <w:t>Beskriv hur man gått till väga.</w:t>
            </w:r>
          </w:p>
          <w:p w14:paraId="4A9E881E" w14:textId="77777777" w:rsidR="006453DF" w:rsidRPr="003414A4" w:rsidRDefault="006453DF" w:rsidP="006453DF">
            <w:pPr>
              <w:rPr>
                <w:rFonts w:asciiTheme="minorHAnsi" w:hAnsiTheme="minorHAnsi"/>
                <w:sz w:val="24"/>
                <w:szCs w:val="22"/>
                <w:lang w:val="sv-SE"/>
              </w:rPr>
            </w:pPr>
          </w:p>
        </w:tc>
        <w:tc>
          <w:tcPr>
            <w:tcW w:w="4455" w:type="dxa"/>
          </w:tcPr>
          <w:p w14:paraId="3ED8C695" w14:textId="32839C40" w:rsidR="006453DF" w:rsidRPr="00C64420" w:rsidRDefault="006453DF" w:rsidP="006453DF">
            <w:pPr>
              <w:rPr>
                <w:rFonts w:ascii="Calibri" w:eastAsia="Calibri" w:hAnsi="Calibri"/>
                <w:sz w:val="24"/>
                <w:szCs w:val="22"/>
                <w:lang w:val="sv-SE" w:eastAsia="en-US"/>
              </w:rPr>
            </w:pPr>
          </w:p>
        </w:tc>
      </w:tr>
      <w:tr w:rsidR="006453DF" w:rsidRPr="009E2940" w14:paraId="41FC2CB3" w14:textId="77777777" w:rsidTr="0060404C">
        <w:tc>
          <w:tcPr>
            <w:tcW w:w="9212" w:type="dxa"/>
            <w:gridSpan w:val="2"/>
          </w:tcPr>
          <w:p w14:paraId="19E6B00A" w14:textId="04CEB8A6" w:rsidR="006453DF" w:rsidRPr="00DA72E8" w:rsidRDefault="006453DF" w:rsidP="006453DF">
            <w:pPr>
              <w:rPr>
                <w:rFonts w:asciiTheme="minorHAnsi" w:eastAsia="Calibri" w:hAnsiTheme="minorHAnsi"/>
                <w:b/>
                <w:sz w:val="24"/>
                <w:szCs w:val="22"/>
                <w:lang w:val="sv-SE" w:eastAsia="en-US"/>
              </w:rPr>
            </w:pPr>
            <w:r w:rsidRPr="006453DF">
              <w:rPr>
                <w:rFonts w:ascii="Cambria" w:eastAsia="Calibri" w:hAnsi="Cambria"/>
                <w:b/>
                <w:sz w:val="24"/>
                <w:szCs w:val="22"/>
                <w:lang w:val="sv-SE" w:eastAsia="en-US"/>
              </w:rPr>
              <w:t>14. Rundvandring</w:t>
            </w:r>
          </w:p>
        </w:tc>
      </w:tr>
      <w:tr w:rsidR="006453DF" w:rsidRPr="00F16582" w14:paraId="05ED1702" w14:textId="77777777" w:rsidTr="00D776D5">
        <w:tc>
          <w:tcPr>
            <w:tcW w:w="4757" w:type="dxa"/>
          </w:tcPr>
          <w:p w14:paraId="5373FE2D" w14:textId="3D4A8F90" w:rsidR="006453DF" w:rsidRPr="003414A4" w:rsidRDefault="006453DF" w:rsidP="006453DF">
            <w:pPr>
              <w:rPr>
                <w:rFonts w:asciiTheme="minorHAnsi" w:hAnsiTheme="minorHAnsi"/>
                <w:sz w:val="24"/>
                <w:lang w:val="sv-SE"/>
              </w:rPr>
            </w:pPr>
            <w:r>
              <w:rPr>
                <w:rFonts w:asciiTheme="minorHAnsi" w:hAnsiTheme="minorHAnsi"/>
                <w:sz w:val="24"/>
                <w:lang w:val="sv-SE"/>
              </w:rPr>
              <w:t xml:space="preserve">14.1 </w:t>
            </w:r>
            <w:r>
              <w:rPr>
                <w:rFonts w:asciiTheme="minorHAnsi" w:hAnsiTheme="minorHAnsi"/>
                <w:sz w:val="24"/>
                <w:szCs w:val="24"/>
                <w:lang w:val="sv-SE"/>
              </w:rPr>
              <w:t>Tillsynsbesöket bör avslutas med en rundvandring i verksamheten med fokus på anläggningsdelarna med de största riskerna.</w:t>
            </w:r>
            <w:r>
              <w:rPr>
                <w:rFonts w:asciiTheme="minorHAnsi" w:hAnsiTheme="minorHAnsi"/>
                <w:sz w:val="24"/>
                <w:szCs w:val="24"/>
                <w:lang w:val="sv-SE"/>
              </w:rPr>
              <w:br/>
            </w:r>
          </w:p>
        </w:tc>
        <w:tc>
          <w:tcPr>
            <w:tcW w:w="4455" w:type="dxa"/>
          </w:tcPr>
          <w:p w14:paraId="23EAE8AE" w14:textId="77777777" w:rsidR="006453DF" w:rsidRPr="00C64420" w:rsidRDefault="006453DF" w:rsidP="006453DF">
            <w:pPr>
              <w:rPr>
                <w:rFonts w:ascii="Calibri" w:eastAsia="Calibri" w:hAnsi="Calibri"/>
                <w:sz w:val="24"/>
                <w:szCs w:val="22"/>
                <w:lang w:val="sv-SE" w:eastAsia="en-US"/>
              </w:rPr>
            </w:pPr>
          </w:p>
        </w:tc>
      </w:tr>
    </w:tbl>
    <w:p w14:paraId="13E7F720" w14:textId="77777777" w:rsidR="001A1560" w:rsidRDefault="001A1560" w:rsidP="00DE2650">
      <w:pPr>
        <w:spacing w:after="160" w:line="259" w:lineRule="auto"/>
        <w:rPr>
          <w:sz w:val="24"/>
          <w:lang w:val="sv-SE"/>
        </w:rPr>
      </w:pPr>
    </w:p>
    <w:sectPr w:rsidR="001A1560" w:rsidSect="0075798A">
      <w:headerReference w:type="even" r:id="rId11"/>
      <w:headerReference w:type="default" r:id="rId12"/>
      <w:footerReference w:type="even" r:id="rId13"/>
      <w:footerReference w:type="default" r:id="rId14"/>
      <w:headerReference w:type="first" r:id="rId15"/>
      <w:footerReference w:type="first" r:id="rId16"/>
      <w:pgSz w:w="11907" w:h="16840" w:code="9"/>
      <w:pgMar w:top="72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4E63E" w14:textId="77777777" w:rsidR="00E0205B" w:rsidRDefault="00E0205B" w:rsidP="00E0205B">
      <w:r>
        <w:separator/>
      </w:r>
    </w:p>
  </w:endnote>
  <w:endnote w:type="continuationSeparator" w:id="0">
    <w:p w14:paraId="5103BA0D" w14:textId="77777777" w:rsidR="00E0205B" w:rsidRDefault="00E0205B" w:rsidP="00E0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BCBA" w14:textId="77777777" w:rsidR="00CF2633" w:rsidRDefault="00CF263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355017"/>
      <w:docPartObj>
        <w:docPartGallery w:val="Page Numbers (Bottom of Page)"/>
        <w:docPartUnique/>
      </w:docPartObj>
    </w:sdtPr>
    <w:sdtEndPr/>
    <w:sdtContent>
      <w:p w14:paraId="246A5317" w14:textId="616D2864" w:rsidR="009E2940" w:rsidRDefault="009E2940">
        <w:pPr>
          <w:pStyle w:val="Sidfot"/>
          <w:jc w:val="right"/>
        </w:pPr>
        <w:r>
          <w:fldChar w:fldCharType="begin"/>
        </w:r>
        <w:r>
          <w:instrText>PAGE   \* MERGEFORMAT</w:instrText>
        </w:r>
        <w:r>
          <w:fldChar w:fldCharType="separate"/>
        </w:r>
        <w:r w:rsidR="00CF2633" w:rsidRPr="00CF2633">
          <w:rPr>
            <w:noProof/>
            <w:lang w:val="sv-SE"/>
          </w:rPr>
          <w:t>8</w:t>
        </w:r>
        <w:r>
          <w:fldChar w:fldCharType="end"/>
        </w:r>
      </w:p>
    </w:sdtContent>
  </w:sdt>
  <w:p w14:paraId="363A9CE9" w14:textId="77777777" w:rsidR="00A233C1" w:rsidRDefault="00A233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125818"/>
      <w:docPartObj>
        <w:docPartGallery w:val="Page Numbers (Bottom of Page)"/>
        <w:docPartUnique/>
      </w:docPartObj>
    </w:sdtPr>
    <w:sdtEndPr/>
    <w:sdtContent>
      <w:p w14:paraId="366C8FBC" w14:textId="33078DB4" w:rsidR="009E2940" w:rsidRDefault="009E2940">
        <w:pPr>
          <w:pStyle w:val="Sidfot"/>
          <w:jc w:val="right"/>
        </w:pPr>
        <w:r>
          <w:fldChar w:fldCharType="begin"/>
        </w:r>
        <w:r>
          <w:instrText>PAGE   \* MERGEFORMAT</w:instrText>
        </w:r>
        <w:r>
          <w:fldChar w:fldCharType="separate"/>
        </w:r>
        <w:r w:rsidR="00CF2633" w:rsidRPr="00CF2633">
          <w:rPr>
            <w:noProof/>
            <w:lang w:val="sv-SE"/>
          </w:rPr>
          <w:t>1</w:t>
        </w:r>
        <w:r>
          <w:fldChar w:fldCharType="end"/>
        </w:r>
      </w:p>
    </w:sdtContent>
  </w:sdt>
  <w:p w14:paraId="1382D6B1" w14:textId="77777777" w:rsidR="002638A9" w:rsidRDefault="002638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3EF1A" w14:textId="77777777" w:rsidR="00E0205B" w:rsidRDefault="00E0205B" w:rsidP="00E0205B">
      <w:r>
        <w:separator/>
      </w:r>
    </w:p>
  </w:footnote>
  <w:footnote w:type="continuationSeparator" w:id="0">
    <w:p w14:paraId="2B8DA004" w14:textId="77777777" w:rsidR="00E0205B" w:rsidRDefault="00E0205B" w:rsidP="00E0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D248" w14:textId="77777777" w:rsidR="00CF2633" w:rsidRDefault="00CF263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0BD3" w14:textId="4453C535" w:rsidR="00DA72E8" w:rsidRPr="009E2940" w:rsidRDefault="002638A9">
    <w:pPr>
      <w:pStyle w:val="Sidhuvud"/>
      <w:rPr>
        <w:rFonts w:asciiTheme="minorHAnsi" w:hAnsiTheme="minorHAnsi"/>
        <w:sz w:val="22"/>
        <w:szCs w:val="22"/>
        <w:lang w:val="sv-SE"/>
      </w:rPr>
    </w:pPr>
    <w:r w:rsidRPr="009E2940">
      <w:rPr>
        <w:rFonts w:asciiTheme="minorHAnsi" w:hAnsiTheme="minorHAnsi"/>
        <w:sz w:val="22"/>
        <w:szCs w:val="22"/>
        <w:lang w:val="sv-SE"/>
      </w:rPr>
      <w:t>Tillsynsstöd vid förstagångstillsyn</w:t>
    </w:r>
    <w:r w:rsidR="0075798A" w:rsidRPr="009E2940">
      <w:rPr>
        <w:rFonts w:asciiTheme="minorHAnsi" w:hAnsiTheme="minorHAnsi"/>
        <w:sz w:val="22"/>
        <w:szCs w:val="22"/>
        <w:lang w:val="sv-SE"/>
      </w:rPr>
      <w:tab/>
    </w:r>
    <w:r w:rsidR="0075798A" w:rsidRPr="009E2940">
      <w:rPr>
        <w:rFonts w:asciiTheme="minorHAnsi" w:hAnsiTheme="minorHAnsi"/>
        <w:sz w:val="22"/>
        <w:szCs w:val="22"/>
        <w:lang w:val="sv-SE"/>
      </w:rPr>
      <w:tab/>
    </w:r>
  </w:p>
  <w:p w14:paraId="51D575B4" w14:textId="712B36AA" w:rsidR="00E0205B" w:rsidRPr="00E0205B" w:rsidRDefault="005755BB">
    <w:pPr>
      <w:pStyle w:val="Sidhuvud"/>
      <w:rPr>
        <w:lang w:val="sv-SE"/>
      </w:rPr>
    </w:pPr>
    <w:r w:rsidRPr="005755BB">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EC83" w14:textId="653B6B4D" w:rsidR="0075798A" w:rsidRPr="009E2940" w:rsidRDefault="0075798A">
    <w:pPr>
      <w:pStyle w:val="Sidhuvud"/>
      <w:rPr>
        <w:rFonts w:asciiTheme="minorHAnsi" w:hAnsiTheme="minorHAnsi"/>
        <w:sz w:val="22"/>
        <w:szCs w:val="22"/>
      </w:rPr>
    </w:pPr>
    <w:r>
      <w:rPr>
        <w:noProof/>
        <w:lang w:val="sv-SE"/>
      </w:rPr>
      <w:drawing>
        <wp:inline distT="0" distB="0" distL="0" distR="0" wp14:anchorId="67C6E447" wp14:editId="543064AA">
          <wp:extent cx="2259965" cy="758825"/>
          <wp:effectExtent l="0" t="0" r="6985" b="3175"/>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8825"/>
                  </a:xfrm>
                  <a:prstGeom prst="rect">
                    <a:avLst/>
                  </a:prstGeom>
                  <a:noFill/>
                  <a:ln>
                    <a:noFill/>
                  </a:ln>
                </pic:spPr>
              </pic:pic>
            </a:graphicData>
          </a:graphic>
        </wp:inline>
      </w:drawing>
    </w:r>
    <w:r>
      <w:tab/>
    </w:r>
    <w:r>
      <w:tab/>
    </w:r>
    <w:r w:rsidR="00CF2633">
      <w:rPr>
        <w:rFonts w:asciiTheme="minorHAnsi" w:hAnsiTheme="minorHAnsi"/>
        <w:sz w:val="22"/>
        <w:szCs w:val="22"/>
      </w:rPr>
      <w:t>Rev. D</w:t>
    </w:r>
    <w:r w:rsidRPr="009E2940">
      <w:rPr>
        <w:rFonts w:asciiTheme="minorHAnsi" w:hAnsiTheme="minorHAnsi"/>
        <w:sz w:val="22"/>
        <w:szCs w:val="22"/>
      </w:rPr>
      <w:t>atum 201</w:t>
    </w:r>
    <w:r w:rsidR="009E2940">
      <w:rPr>
        <w:rFonts w:asciiTheme="minorHAnsi" w:hAnsiTheme="minorHAnsi"/>
        <w:sz w:val="22"/>
        <w:szCs w:val="22"/>
      </w:rPr>
      <w:t>7</w:t>
    </w:r>
    <w:r w:rsidRPr="009E2940">
      <w:rPr>
        <w:rFonts w:asciiTheme="minorHAnsi" w:hAnsiTheme="minorHAnsi"/>
        <w:sz w:val="22"/>
        <w:szCs w:val="22"/>
      </w:rPr>
      <w:t>-</w:t>
    </w:r>
    <w:r w:rsidR="009E2940">
      <w:rPr>
        <w:rFonts w:asciiTheme="minorHAnsi" w:hAnsiTheme="minorHAnsi"/>
        <w:sz w:val="22"/>
        <w:szCs w:val="22"/>
      </w:rPr>
      <w:t>01</w:t>
    </w:r>
    <w:r w:rsidRPr="009E2940">
      <w:rPr>
        <w:rFonts w:asciiTheme="minorHAnsi" w:hAnsiTheme="minorHAnsi"/>
        <w:sz w:val="22"/>
        <w:szCs w:val="22"/>
      </w:rPr>
      <w:t>-</w:t>
    </w:r>
    <w:r w:rsidR="009E2940">
      <w:rPr>
        <w:rFonts w:asciiTheme="minorHAnsi" w:hAnsiTheme="minorHAnsi"/>
        <w:sz w:val="22"/>
        <w:szCs w:val="22"/>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DD0"/>
    <w:multiLevelType w:val="singleLevel"/>
    <w:tmpl w:val="BA5847A4"/>
    <w:lvl w:ilvl="0">
      <w:start w:val="1"/>
      <w:numFmt w:val="bullet"/>
      <w:lvlText w:val=""/>
      <w:lvlJc w:val="left"/>
      <w:pPr>
        <w:tabs>
          <w:tab w:val="num" w:pos="907"/>
        </w:tabs>
        <w:ind w:left="907" w:hanging="623"/>
      </w:pPr>
      <w:rPr>
        <w:rFonts w:ascii="Symbol" w:hAnsi="Symbol" w:hint="default"/>
      </w:rPr>
    </w:lvl>
  </w:abstractNum>
  <w:abstractNum w:abstractNumId="1" w15:restartNumberingAfterBreak="0">
    <w:nsid w:val="06BA2D2C"/>
    <w:multiLevelType w:val="singleLevel"/>
    <w:tmpl w:val="0958D324"/>
    <w:lvl w:ilvl="0">
      <w:start w:val="1"/>
      <w:numFmt w:val="bullet"/>
      <w:lvlText w:val=""/>
      <w:lvlJc w:val="left"/>
      <w:pPr>
        <w:tabs>
          <w:tab w:val="num" w:pos="1211"/>
        </w:tabs>
        <w:ind w:left="1191" w:hanging="340"/>
      </w:pPr>
      <w:rPr>
        <w:rFonts w:ascii="Wingdings" w:hAnsi="Wingdings" w:hint="default"/>
      </w:rPr>
    </w:lvl>
  </w:abstractNum>
  <w:abstractNum w:abstractNumId="2" w15:restartNumberingAfterBreak="0">
    <w:nsid w:val="0718488D"/>
    <w:multiLevelType w:val="singleLevel"/>
    <w:tmpl w:val="BA5847A4"/>
    <w:lvl w:ilvl="0">
      <w:start w:val="1"/>
      <w:numFmt w:val="bullet"/>
      <w:lvlText w:val=""/>
      <w:lvlJc w:val="left"/>
      <w:pPr>
        <w:tabs>
          <w:tab w:val="num" w:pos="907"/>
        </w:tabs>
        <w:ind w:left="907" w:hanging="623"/>
      </w:pPr>
      <w:rPr>
        <w:rFonts w:ascii="Symbol" w:hAnsi="Symbol" w:hint="default"/>
      </w:rPr>
    </w:lvl>
  </w:abstractNum>
  <w:abstractNum w:abstractNumId="3" w15:restartNumberingAfterBreak="0">
    <w:nsid w:val="11D66447"/>
    <w:multiLevelType w:val="multilevel"/>
    <w:tmpl w:val="8F80C732"/>
    <w:lvl w:ilvl="0">
      <w:start w:val="10"/>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345178"/>
    <w:multiLevelType w:val="singleLevel"/>
    <w:tmpl w:val="BA52828A"/>
    <w:lvl w:ilvl="0">
      <w:start w:val="1"/>
      <w:numFmt w:val="bullet"/>
      <w:lvlText w:val=""/>
      <w:lvlJc w:val="left"/>
      <w:pPr>
        <w:tabs>
          <w:tab w:val="num" w:pos="567"/>
        </w:tabs>
        <w:ind w:left="567" w:hanging="567"/>
      </w:pPr>
      <w:rPr>
        <w:rFonts w:ascii="Symbol" w:hAnsi="Symbol" w:hint="default"/>
      </w:rPr>
    </w:lvl>
  </w:abstractNum>
  <w:abstractNum w:abstractNumId="5" w15:restartNumberingAfterBreak="0">
    <w:nsid w:val="1B1B2398"/>
    <w:multiLevelType w:val="singleLevel"/>
    <w:tmpl w:val="0958D324"/>
    <w:lvl w:ilvl="0">
      <w:start w:val="1"/>
      <w:numFmt w:val="bullet"/>
      <w:lvlText w:val=""/>
      <w:lvlJc w:val="left"/>
      <w:pPr>
        <w:tabs>
          <w:tab w:val="num" w:pos="1211"/>
        </w:tabs>
        <w:ind w:left="1191" w:hanging="340"/>
      </w:pPr>
      <w:rPr>
        <w:rFonts w:ascii="Wingdings" w:hAnsi="Wingdings" w:hint="default"/>
      </w:rPr>
    </w:lvl>
  </w:abstractNum>
  <w:abstractNum w:abstractNumId="6" w15:restartNumberingAfterBreak="0">
    <w:nsid w:val="1D810863"/>
    <w:multiLevelType w:val="multilevel"/>
    <w:tmpl w:val="DA7089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F0A69"/>
    <w:multiLevelType w:val="hybridMultilevel"/>
    <w:tmpl w:val="BA82A37E"/>
    <w:lvl w:ilvl="0" w:tplc="FB66201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5C2D43"/>
    <w:multiLevelType w:val="singleLevel"/>
    <w:tmpl w:val="0958D324"/>
    <w:lvl w:ilvl="0">
      <w:start w:val="1"/>
      <w:numFmt w:val="bullet"/>
      <w:lvlText w:val=""/>
      <w:lvlJc w:val="left"/>
      <w:pPr>
        <w:tabs>
          <w:tab w:val="num" w:pos="1211"/>
        </w:tabs>
        <w:ind w:left="1191" w:hanging="340"/>
      </w:pPr>
      <w:rPr>
        <w:rFonts w:ascii="Wingdings" w:hAnsi="Wingdings" w:hint="default"/>
      </w:rPr>
    </w:lvl>
  </w:abstractNum>
  <w:abstractNum w:abstractNumId="9" w15:restartNumberingAfterBreak="0">
    <w:nsid w:val="2A30201F"/>
    <w:multiLevelType w:val="singleLevel"/>
    <w:tmpl w:val="BA52828A"/>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2BC27979"/>
    <w:multiLevelType w:val="singleLevel"/>
    <w:tmpl w:val="BA52828A"/>
    <w:lvl w:ilvl="0">
      <w:start w:val="1"/>
      <w:numFmt w:val="bullet"/>
      <w:lvlText w:val=""/>
      <w:lvlJc w:val="left"/>
      <w:pPr>
        <w:tabs>
          <w:tab w:val="num" w:pos="567"/>
        </w:tabs>
        <w:ind w:left="567" w:hanging="567"/>
      </w:pPr>
      <w:rPr>
        <w:rFonts w:ascii="Symbol" w:hAnsi="Symbol" w:hint="default"/>
      </w:rPr>
    </w:lvl>
  </w:abstractNum>
  <w:abstractNum w:abstractNumId="11" w15:restartNumberingAfterBreak="0">
    <w:nsid w:val="30A57027"/>
    <w:multiLevelType w:val="singleLevel"/>
    <w:tmpl w:val="BA52828A"/>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344A335C"/>
    <w:multiLevelType w:val="singleLevel"/>
    <w:tmpl w:val="0958D324"/>
    <w:lvl w:ilvl="0">
      <w:start w:val="1"/>
      <w:numFmt w:val="bullet"/>
      <w:lvlText w:val=""/>
      <w:lvlJc w:val="left"/>
      <w:pPr>
        <w:tabs>
          <w:tab w:val="num" w:pos="1211"/>
        </w:tabs>
        <w:ind w:left="1191" w:hanging="340"/>
      </w:pPr>
      <w:rPr>
        <w:rFonts w:ascii="Wingdings" w:hAnsi="Wingdings" w:hint="default"/>
      </w:rPr>
    </w:lvl>
  </w:abstractNum>
  <w:abstractNum w:abstractNumId="13" w15:restartNumberingAfterBreak="0">
    <w:nsid w:val="37FD16BD"/>
    <w:multiLevelType w:val="singleLevel"/>
    <w:tmpl w:val="0958D324"/>
    <w:lvl w:ilvl="0">
      <w:start w:val="1"/>
      <w:numFmt w:val="bullet"/>
      <w:lvlText w:val=""/>
      <w:lvlJc w:val="left"/>
      <w:pPr>
        <w:tabs>
          <w:tab w:val="num" w:pos="1211"/>
        </w:tabs>
        <w:ind w:left="1191" w:hanging="340"/>
      </w:pPr>
      <w:rPr>
        <w:rFonts w:ascii="Wingdings" w:hAnsi="Wingdings" w:hint="default"/>
      </w:rPr>
    </w:lvl>
  </w:abstractNum>
  <w:abstractNum w:abstractNumId="14" w15:restartNumberingAfterBreak="0">
    <w:nsid w:val="447D33B8"/>
    <w:multiLevelType w:val="singleLevel"/>
    <w:tmpl w:val="0958D324"/>
    <w:lvl w:ilvl="0">
      <w:start w:val="1"/>
      <w:numFmt w:val="bullet"/>
      <w:lvlText w:val=""/>
      <w:lvlJc w:val="left"/>
      <w:pPr>
        <w:tabs>
          <w:tab w:val="num" w:pos="1211"/>
        </w:tabs>
        <w:ind w:left="1191" w:hanging="340"/>
      </w:pPr>
      <w:rPr>
        <w:rFonts w:ascii="Wingdings" w:hAnsi="Wingdings" w:hint="default"/>
      </w:rPr>
    </w:lvl>
  </w:abstractNum>
  <w:abstractNum w:abstractNumId="15" w15:restartNumberingAfterBreak="0">
    <w:nsid w:val="55572718"/>
    <w:multiLevelType w:val="hybridMultilevel"/>
    <w:tmpl w:val="267A61F6"/>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977777D"/>
    <w:multiLevelType w:val="multilevel"/>
    <w:tmpl w:val="791213E2"/>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E342D7"/>
    <w:multiLevelType w:val="singleLevel"/>
    <w:tmpl w:val="BA52828A"/>
    <w:lvl w:ilvl="0">
      <w:start w:val="1"/>
      <w:numFmt w:val="bullet"/>
      <w:lvlText w:val=""/>
      <w:lvlJc w:val="left"/>
      <w:pPr>
        <w:tabs>
          <w:tab w:val="num" w:pos="567"/>
        </w:tabs>
        <w:ind w:left="567" w:hanging="567"/>
      </w:pPr>
      <w:rPr>
        <w:rFonts w:ascii="Symbol" w:hAnsi="Symbol" w:hint="default"/>
      </w:rPr>
    </w:lvl>
  </w:abstractNum>
  <w:abstractNum w:abstractNumId="18" w15:restartNumberingAfterBreak="0">
    <w:nsid w:val="69E82B25"/>
    <w:multiLevelType w:val="multilevel"/>
    <w:tmpl w:val="EDB6E408"/>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2713EA"/>
    <w:multiLevelType w:val="multilevel"/>
    <w:tmpl w:val="3E9C5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C06D3A"/>
    <w:multiLevelType w:val="singleLevel"/>
    <w:tmpl w:val="BA52828A"/>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7DCF4773"/>
    <w:multiLevelType w:val="multilevel"/>
    <w:tmpl w:val="18D29DEC"/>
    <w:lvl w:ilvl="0">
      <w:start w:val="7"/>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0"/>
  </w:num>
  <w:num w:numId="4">
    <w:abstractNumId w:val="14"/>
  </w:num>
  <w:num w:numId="5">
    <w:abstractNumId w:val="17"/>
  </w:num>
  <w:num w:numId="6">
    <w:abstractNumId w:val="8"/>
  </w:num>
  <w:num w:numId="7">
    <w:abstractNumId w:val="9"/>
  </w:num>
  <w:num w:numId="8">
    <w:abstractNumId w:val="20"/>
  </w:num>
  <w:num w:numId="9">
    <w:abstractNumId w:val="5"/>
  </w:num>
  <w:num w:numId="10">
    <w:abstractNumId w:val="11"/>
  </w:num>
  <w:num w:numId="11">
    <w:abstractNumId w:val="13"/>
  </w:num>
  <w:num w:numId="12">
    <w:abstractNumId w:val="1"/>
  </w:num>
  <w:num w:numId="13">
    <w:abstractNumId w:val="12"/>
  </w:num>
  <w:num w:numId="14">
    <w:abstractNumId w:val="4"/>
  </w:num>
  <w:num w:numId="15">
    <w:abstractNumId w:val="19"/>
  </w:num>
  <w:num w:numId="16">
    <w:abstractNumId w:val="15"/>
  </w:num>
  <w:num w:numId="17">
    <w:abstractNumId w:val="6"/>
  </w:num>
  <w:num w:numId="18">
    <w:abstractNumId w:val="21"/>
  </w:num>
  <w:num w:numId="19">
    <w:abstractNumId w:val="7"/>
  </w:num>
  <w:num w:numId="20">
    <w:abstractNumId w:val="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B24"/>
    <w:rsid w:val="00034186"/>
    <w:rsid w:val="00037141"/>
    <w:rsid w:val="00053CAA"/>
    <w:rsid w:val="00070F96"/>
    <w:rsid w:val="00130369"/>
    <w:rsid w:val="00146065"/>
    <w:rsid w:val="00184F44"/>
    <w:rsid w:val="001856A3"/>
    <w:rsid w:val="00190C4E"/>
    <w:rsid w:val="00195C1E"/>
    <w:rsid w:val="001A1560"/>
    <w:rsid w:val="001C45E6"/>
    <w:rsid w:val="001F6936"/>
    <w:rsid w:val="00215C3D"/>
    <w:rsid w:val="00216396"/>
    <w:rsid w:val="002222E9"/>
    <w:rsid w:val="00244AC8"/>
    <w:rsid w:val="002638A9"/>
    <w:rsid w:val="002B27DD"/>
    <w:rsid w:val="002B6301"/>
    <w:rsid w:val="00326EBC"/>
    <w:rsid w:val="00334836"/>
    <w:rsid w:val="003414A4"/>
    <w:rsid w:val="0034476B"/>
    <w:rsid w:val="003503F0"/>
    <w:rsid w:val="0039089C"/>
    <w:rsid w:val="00391389"/>
    <w:rsid w:val="004472A5"/>
    <w:rsid w:val="0045266F"/>
    <w:rsid w:val="00460AC4"/>
    <w:rsid w:val="00527642"/>
    <w:rsid w:val="00555071"/>
    <w:rsid w:val="00555EC1"/>
    <w:rsid w:val="00567DEF"/>
    <w:rsid w:val="005755BB"/>
    <w:rsid w:val="0058062C"/>
    <w:rsid w:val="0059020F"/>
    <w:rsid w:val="00597214"/>
    <w:rsid w:val="005A5318"/>
    <w:rsid w:val="00606CC3"/>
    <w:rsid w:val="006453DF"/>
    <w:rsid w:val="00667D92"/>
    <w:rsid w:val="006A1325"/>
    <w:rsid w:val="006C05F4"/>
    <w:rsid w:val="006C4A00"/>
    <w:rsid w:val="006F24A3"/>
    <w:rsid w:val="00746178"/>
    <w:rsid w:val="0075798A"/>
    <w:rsid w:val="007A2549"/>
    <w:rsid w:val="007A450E"/>
    <w:rsid w:val="007D1A01"/>
    <w:rsid w:val="00821113"/>
    <w:rsid w:val="0082273B"/>
    <w:rsid w:val="008233B1"/>
    <w:rsid w:val="00863C57"/>
    <w:rsid w:val="00874C9C"/>
    <w:rsid w:val="00887C6A"/>
    <w:rsid w:val="008B2C48"/>
    <w:rsid w:val="008D4398"/>
    <w:rsid w:val="009304BB"/>
    <w:rsid w:val="0095339A"/>
    <w:rsid w:val="009815EC"/>
    <w:rsid w:val="009923EA"/>
    <w:rsid w:val="009A3537"/>
    <w:rsid w:val="009A7582"/>
    <w:rsid w:val="009B1BEB"/>
    <w:rsid w:val="009D5014"/>
    <w:rsid w:val="009E1C88"/>
    <w:rsid w:val="009E2940"/>
    <w:rsid w:val="00A20CAE"/>
    <w:rsid w:val="00A233C1"/>
    <w:rsid w:val="00A27CB4"/>
    <w:rsid w:val="00A6687D"/>
    <w:rsid w:val="00AB14FD"/>
    <w:rsid w:val="00B10F7C"/>
    <w:rsid w:val="00B308E2"/>
    <w:rsid w:val="00B5796E"/>
    <w:rsid w:val="00B85346"/>
    <w:rsid w:val="00BC79CA"/>
    <w:rsid w:val="00BD264D"/>
    <w:rsid w:val="00C028DA"/>
    <w:rsid w:val="00C26092"/>
    <w:rsid w:val="00C64420"/>
    <w:rsid w:val="00C7134A"/>
    <w:rsid w:val="00C73B24"/>
    <w:rsid w:val="00C8010A"/>
    <w:rsid w:val="00C81424"/>
    <w:rsid w:val="00CC6E7C"/>
    <w:rsid w:val="00CF2633"/>
    <w:rsid w:val="00D07E45"/>
    <w:rsid w:val="00D12E9D"/>
    <w:rsid w:val="00D43A17"/>
    <w:rsid w:val="00D448ED"/>
    <w:rsid w:val="00D51770"/>
    <w:rsid w:val="00D52DF7"/>
    <w:rsid w:val="00D776D5"/>
    <w:rsid w:val="00DA72E8"/>
    <w:rsid w:val="00DB5625"/>
    <w:rsid w:val="00DD5C0D"/>
    <w:rsid w:val="00DE2650"/>
    <w:rsid w:val="00E0205B"/>
    <w:rsid w:val="00E1245C"/>
    <w:rsid w:val="00E234C2"/>
    <w:rsid w:val="00E74D03"/>
    <w:rsid w:val="00EC497D"/>
    <w:rsid w:val="00F16582"/>
    <w:rsid w:val="00F22145"/>
    <w:rsid w:val="00F372B6"/>
    <w:rsid w:val="00F96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E7F6B9"/>
  <w15:docId w15:val="{27FD5082-C24C-4FF3-A647-DE1E491E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DF"/>
    <w:pPr>
      <w:spacing w:after="0" w:line="240" w:lineRule="auto"/>
    </w:pPr>
    <w:rPr>
      <w:rFonts w:ascii="Times New Roman" w:eastAsia="Times New Roman" w:hAnsi="Times New Roman" w:cs="Times New Roman"/>
      <w:sz w:val="20"/>
      <w:szCs w:val="20"/>
      <w:lang w:val="en-US" w:eastAsia="sv-SE"/>
    </w:rPr>
  </w:style>
  <w:style w:type="paragraph" w:styleId="Rubrik1">
    <w:name w:val="heading 1"/>
    <w:basedOn w:val="Normal"/>
    <w:next w:val="Normal"/>
    <w:link w:val="Rubrik1Char"/>
    <w:qFormat/>
    <w:rsid w:val="00F16582"/>
    <w:pPr>
      <w:keepNext/>
      <w:spacing w:before="240" w:after="60"/>
      <w:outlineLvl w:val="0"/>
    </w:pPr>
    <w:rPr>
      <w:rFonts w:ascii="Calibri" w:hAnsi="Calibri" w:cs="Arial"/>
      <w:b/>
      <w:bCs/>
      <w:kern w:val="32"/>
      <w:sz w:val="32"/>
      <w:szCs w:val="32"/>
      <w:lang w:val="sv-SE"/>
    </w:rPr>
  </w:style>
  <w:style w:type="paragraph" w:styleId="Rubrik2">
    <w:name w:val="heading 2"/>
    <w:basedOn w:val="Normal"/>
    <w:next w:val="Normal"/>
    <w:link w:val="Rubrik2Char"/>
    <w:uiPriority w:val="9"/>
    <w:unhideWhenUsed/>
    <w:qFormat/>
    <w:rsid w:val="00F16582"/>
    <w:pPr>
      <w:keepNext/>
      <w:keepLines/>
      <w:spacing w:before="200" w:line="276" w:lineRule="auto"/>
      <w:outlineLvl w:val="1"/>
    </w:pPr>
    <w:rPr>
      <w:rFonts w:ascii="Calibri" w:eastAsiaTheme="majorEastAsia" w:hAnsi="Calibri" w:cstheme="majorBidi"/>
      <w:b/>
      <w:bCs/>
      <w:sz w:val="26"/>
      <w:szCs w:val="26"/>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basedOn w:val="Normal"/>
    <w:rsid w:val="00D448ED"/>
    <w:pPr>
      <w:spacing w:before="120"/>
      <w:jc w:val="both"/>
    </w:pPr>
    <w:rPr>
      <w:sz w:val="24"/>
      <w:szCs w:val="24"/>
      <w:lang w:val="sv-SE"/>
    </w:rPr>
  </w:style>
  <w:style w:type="paragraph" w:styleId="Liststycke">
    <w:name w:val="List Paragraph"/>
    <w:basedOn w:val="Normal"/>
    <w:uiPriority w:val="34"/>
    <w:qFormat/>
    <w:rsid w:val="00F96706"/>
    <w:pPr>
      <w:ind w:left="720"/>
      <w:contextualSpacing/>
    </w:pPr>
  </w:style>
  <w:style w:type="character" w:styleId="Kommentarsreferens">
    <w:name w:val="annotation reference"/>
    <w:basedOn w:val="Standardstycketeckensnitt"/>
    <w:uiPriority w:val="99"/>
    <w:semiHidden/>
    <w:unhideWhenUsed/>
    <w:rsid w:val="004472A5"/>
    <w:rPr>
      <w:sz w:val="16"/>
      <w:szCs w:val="16"/>
    </w:rPr>
  </w:style>
  <w:style w:type="paragraph" w:styleId="Kommentarer">
    <w:name w:val="annotation text"/>
    <w:basedOn w:val="Normal"/>
    <w:link w:val="KommentarerChar"/>
    <w:uiPriority w:val="99"/>
    <w:semiHidden/>
    <w:unhideWhenUsed/>
    <w:rsid w:val="004472A5"/>
  </w:style>
  <w:style w:type="character" w:customStyle="1" w:styleId="KommentarerChar">
    <w:name w:val="Kommentarer Char"/>
    <w:basedOn w:val="Standardstycketeckensnitt"/>
    <w:link w:val="Kommentarer"/>
    <w:uiPriority w:val="99"/>
    <w:semiHidden/>
    <w:rsid w:val="004472A5"/>
    <w:rPr>
      <w:rFonts w:ascii="Times New Roman" w:eastAsia="Times New Roman" w:hAnsi="Times New Roman" w:cs="Times New Roman"/>
      <w:sz w:val="20"/>
      <w:szCs w:val="20"/>
      <w:lang w:val="en-US" w:eastAsia="sv-SE"/>
    </w:rPr>
  </w:style>
  <w:style w:type="paragraph" w:styleId="Kommentarsmne">
    <w:name w:val="annotation subject"/>
    <w:basedOn w:val="Kommentarer"/>
    <w:next w:val="Kommentarer"/>
    <w:link w:val="KommentarsmneChar"/>
    <w:uiPriority w:val="99"/>
    <w:semiHidden/>
    <w:unhideWhenUsed/>
    <w:rsid w:val="004472A5"/>
    <w:rPr>
      <w:b/>
      <w:bCs/>
    </w:rPr>
  </w:style>
  <w:style w:type="character" w:customStyle="1" w:styleId="KommentarsmneChar">
    <w:name w:val="Kommentarsämne Char"/>
    <w:basedOn w:val="KommentarerChar"/>
    <w:link w:val="Kommentarsmne"/>
    <w:uiPriority w:val="99"/>
    <w:semiHidden/>
    <w:rsid w:val="004472A5"/>
    <w:rPr>
      <w:rFonts w:ascii="Times New Roman" w:eastAsia="Times New Roman" w:hAnsi="Times New Roman" w:cs="Times New Roman"/>
      <w:b/>
      <w:bCs/>
      <w:sz w:val="20"/>
      <w:szCs w:val="20"/>
      <w:lang w:val="en-US" w:eastAsia="sv-SE"/>
    </w:rPr>
  </w:style>
  <w:style w:type="paragraph" w:styleId="Ballongtext">
    <w:name w:val="Balloon Text"/>
    <w:basedOn w:val="Normal"/>
    <w:link w:val="BallongtextChar"/>
    <w:uiPriority w:val="99"/>
    <w:semiHidden/>
    <w:unhideWhenUsed/>
    <w:rsid w:val="004472A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472A5"/>
    <w:rPr>
      <w:rFonts w:ascii="Segoe UI" w:eastAsia="Times New Roman" w:hAnsi="Segoe UI" w:cs="Segoe UI"/>
      <w:sz w:val="18"/>
      <w:szCs w:val="18"/>
      <w:lang w:val="en-US" w:eastAsia="sv-SE"/>
    </w:rPr>
  </w:style>
  <w:style w:type="table" w:customStyle="1" w:styleId="Tabellrutnt1">
    <w:name w:val="Tabellrutnät1"/>
    <w:basedOn w:val="Normaltabell"/>
    <w:next w:val="Tabellrutnt"/>
    <w:uiPriority w:val="59"/>
    <w:rsid w:val="00D5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59"/>
    <w:rsid w:val="00D5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F16582"/>
    <w:rPr>
      <w:rFonts w:ascii="Calibri" w:eastAsia="Times New Roman" w:hAnsi="Calibri" w:cs="Arial"/>
      <w:b/>
      <w:bCs/>
      <w:kern w:val="32"/>
      <w:sz w:val="32"/>
      <w:szCs w:val="32"/>
      <w:lang w:eastAsia="sv-SE"/>
    </w:rPr>
  </w:style>
  <w:style w:type="character" w:customStyle="1" w:styleId="Rubrik2Char">
    <w:name w:val="Rubrik 2 Char"/>
    <w:basedOn w:val="Standardstycketeckensnitt"/>
    <w:link w:val="Rubrik2"/>
    <w:uiPriority w:val="9"/>
    <w:rsid w:val="00F16582"/>
    <w:rPr>
      <w:rFonts w:ascii="Calibri" w:eastAsiaTheme="majorEastAsia" w:hAnsi="Calibri" w:cstheme="majorBidi"/>
      <w:b/>
      <w:bCs/>
      <w:sz w:val="26"/>
      <w:szCs w:val="26"/>
    </w:rPr>
  </w:style>
  <w:style w:type="paragraph" w:styleId="Sidhuvud">
    <w:name w:val="header"/>
    <w:basedOn w:val="Normal"/>
    <w:link w:val="SidhuvudChar"/>
    <w:uiPriority w:val="99"/>
    <w:unhideWhenUsed/>
    <w:rsid w:val="00E0205B"/>
    <w:pPr>
      <w:tabs>
        <w:tab w:val="center" w:pos="4536"/>
        <w:tab w:val="right" w:pos="9072"/>
      </w:tabs>
    </w:pPr>
  </w:style>
  <w:style w:type="character" w:customStyle="1" w:styleId="SidhuvudChar">
    <w:name w:val="Sidhuvud Char"/>
    <w:basedOn w:val="Standardstycketeckensnitt"/>
    <w:link w:val="Sidhuvud"/>
    <w:uiPriority w:val="99"/>
    <w:rsid w:val="00E0205B"/>
    <w:rPr>
      <w:rFonts w:ascii="Times New Roman" w:eastAsia="Times New Roman" w:hAnsi="Times New Roman" w:cs="Times New Roman"/>
      <w:sz w:val="20"/>
      <w:szCs w:val="20"/>
      <w:lang w:val="en-US" w:eastAsia="sv-SE"/>
    </w:rPr>
  </w:style>
  <w:style w:type="paragraph" w:styleId="Sidfot">
    <w:name w:val="footer"/>
    <w:basedOn w:val="Normal"/>
    <w:link w:val="SidfotChar"/>
    <w:uiPriority w:val="99"/>
    <w:unhideWhenUsed/>
    <w:rsid w:val="00E0205B"/>
    <w:pPr>
      <w:tabs>
        <w:tab w:val="center" w:pos="4536"/>
        <w:tab w:val="right" w:pos="9072"/>
      </w:tabs>
    </w:pPr>
  </w:style>
  <w:style w:type="character" w:customStyle="1" w:styleId="SidfotChar">
    <w:name w:val="Sidfot Char"/>
    <w:basedOn w:val="Standardstycketeckensnitt"/>
    <w:link w:val="Sidfot"/>
    <w:uiPriority w:val="99"/>
    <w:rsid w:val="00E0205B"/>
    <w:rPr>
      <w:rFonts w:ascii="Times New Roman" w:eastAsia="Times New Roman" w:hAnsi="Times New Roman" w:cs="Times New Roman"/>
      <w:sz w:val="20"/>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64689">
      <w:bodyDiv w:val="1"/>
      <w:marLeft w:val="390"/>
      <w:marRight w:val="390"/>
      <w:marTop w:val="0"/>
      <w:marBottom w:val="0"/>
      <w:divBdr>
        <w:top w:val="none" w:sz="0" w:space="0" w:color="auto"/>
        <w:left w:val="none" w:sz="0" w:space="0" w:color="auto"/>
        <w:bottom w:val="none" w:sz="0" w:space="0" w:color="auto"/>
        <w:right w:val="none" w:sz="0" w:space="0" w:color="auto"/>
      </w:divBdr>
      <w:divsChild>
        <w:div w:id="1427994279">
          <w:marLeft w:val="0"/>
          <w:marRight w:val="0"/>
          <w:marTop w:val="0"/>
          <w:marBottom w:val="0"/>
          <w:divBdr>
            <w:top w:val="none" w:sz="0" w:space="0" w:color="auto"/>
            <w:left w:val="none" w:sz="0" w:space="0" w:color="auto"/>
            <w:bottom w:val="none" w:sz="0" w:space="0" w:color="auto"/>
            <w:right w:val="none" w:sz="0" w:space="0" w:color="auto"/>
          </w:divBdr>
          <w:divsChild>
            <w:div w:id="5546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8951">
      <w:bodyDiv w:val="1"/>
      <w:marLeft w:val="0"/>
      <w:marRight w:val="0"/>
      <w:marTop w:val="0"/>
      <w:marBottom w:val="0"/>
      <w:divBdr>
        <w:top w:val="none" w:sz="0" w:space="0" w:color="auto"/>
        <w:left w:val="none" w:sz="0" w:space="0" w:color="auto"/>
        <w:bottom w:val="none" w:sz="0" w:space="0" w:color="auto"/>
        <w:right w:val="none" w:sz="0" w:space="0" w:color="auto"/>
      </w:divBdr>
    </w:div>
    <w:div w:id="961885576">
      <w:bodyDiv w:val="1"/>
      <w:marLeft w:val="0"/>
      <w:marRight w:val="0"/>
      <w:marTop w:val="0"/>
      <w:marBottom w:val="0"/>
      <w:divBdr>
        <w:top w:val="none" w:sz="0" w:space="0" w:color="auto"/>
        <w:left w:val="none" w:sz="0" w:space="0" w:color="auto"/>
        <w:bottom w:val="none" w:sz="0" w:space="0" w:color="auto"/>
        <w:right w:val="none" w:sz="0" w:space="0" w:color="auto"/>
      </w:divBdr>
      <w:divsChild>
        <w:div w:id="941298561">
          <w:marLeft w:val="0"/>
          <w:marRight w:val="0"/>
          <w:marTop w:val="0"/>
          <w:marBottom w:val="0"/>
          <w:divBdr>
            <w:top w:val="none" w:sz="0" w:space="0" w:color="auto"/>
            <w:left w:val="none" w:sz="0" w:space="0" w:color="auto"/>
            <w:bottom w:val="none" w:sz="0" w:space="0" w:color="auto"/>
            <w:right w:val="none" w:sz="0" w:space="0" w:color="auto"/>
          </w:divBdr>
          <w:divsChild>
            <w:div w:id="502018256">
              <w:marLeft w:val="195"/>
              <w:marRight w:val="180"/>
              <w:marTop w:val="0"/>
              <w:marBottom w:val="0"/>
              <w:divBdr>
                <w:top w:val="none" w:sz="0" w:space="0" w:color="auto"/>
                <w:left w:val="none" w:sz="0" w:space="0" w:color="auto"/>
                <w:bottom w:val="none" w:sz="0" w:space="0" w:color="auto"/>
                <w:right w:val="none" w:sz="0" w:space="0" w:color="auto"/>
              </w:divBdr>
              <w:divsChild>
                <w:div w:id="1689870664">
                  <w:marLeft w:val="195"/>
                  <w:marRight w:val="180"/>
                  <w:marTop w:val="0"/>
                  <w:marBottom w:val="0"/>
                  <w:divBdr>
                    <w:top w:val="none" w:sz="0" w:space="0" w:color="auto"/>
                    <w:left w:val="none" w:sz="0" w:space="0" w:color="auto"/>
                    <w:bottom w:val="none" w:sz="0" w:space="0" w:color="auto"/>
                    <w:right w:val="none" w:sz="0" w:space="0" w:color="auto"/>
                  </w:divBdr>
                  <w:divsChild>
                    <w:div w:id="1358384082">
                      <w:marLeft w:val="0"/>
                      <w:marRight w:val="0"/>
                      <w:marTop w:val="0"/>
                      <w:marBottom w:val="0"/>
                      <w:divBdr>
                        <w:top w:val="none" w:sz="0" w:space="0" w:color="auto"/>
                        <w:left w:val="none" w:sz="0" w:space="0" w:color="auto"/>
                        <w:bottom w:val="none" w:sz="0" w:space="0" w:color="auto"/>
                        <w:right w:val="none" w:sz="0" w:space="0" w:color="auto"/>
                      </w:divBdr>
                      <w:divsChild>
                        <w:div w:id="650645791">
                          <w:marLeft w:val="195"/>
                          <w:marRight w:val="180"/>
                          <w:marTop w:val="0"/>
                          <w:marBottom w:val="0"/>
                          <w:divBdr>
                            <w:top w:val="none" w:sz="0" w:space="0" w:color="auto"/>
                            <w:left w:val="none" w:sz="0" w:space="0" w:color="auto"/>
                            <w:bottom w:val="none" w:sz="0" w:space="0" w:color="auto"/>
                            <w:right w:val="none" w:sz="0" w:space="0" w:color="auto"/>
                          </w:divBdr>
                          <w:divsChild>
                            <w:div w:id="1518039489">
                              <w:marLeft w:val="195"/>
                              <w:marRight w:val="180"/>
                              <w:marTop w:val="0"/>
                              <w:marBottom w:val="0"/>
                              <w:divBdr>
                                <w:top w:val="none" w:sz="0" w:space="0" w:color="auto"/>
                                <w:left w:val="none" w:sz="0" w:space="0" w:color="auto"/>
                                <w:bottom w:val="none" w:sz="0" w:space="0" w:color="auto"/>
                                <w:right w:val="none" w:sz="0" w:space="0" w:color="auto"/>
                              </w:divBdr>
                              <w:divsChild>
                                <w:div w:id="75132187">
                                  <w:marLeft w:val="195"/>
                                  <w:marRight w:val="180"/>
                                  <w:marTop w:val="0"/>
                                  <w:marBottom w:val="0"/>
                                  <w:divBdr>
                                    <w:top w:val="none" w:sz="0" w:space="0" w:color="auto"/>
                                    <w:left w:val="none" w:sz="0" w:space="0" w:color="auto"/>
                                    <w:bottom w:val="none" w:sz="0" w:space="0" w:color="auto"/>
                                    <w:right w:val="none" w:sz="0" w:space="0" w:color="auto"/>
                                  </w:divBdr>
                                  <w:divsChild>
                                    <w:div w:id="527302706">
                                      <w:marLeft w:val="195"/>
                                      <w:marRight w:val="180"/>
                                      <w:marTop w:val="0"/>
                                      <w:marBottom w:val="0"/>
                                      <w:divBdr>
                                        <w:top w:val="none" w:sz="0" w:space="0" w:color="auto"/>
                                        <w:left w:val="none" w:sz="0" w:space="0" w:color="auto"/>
                                        <w:bottom w:val="none" w:sz="0" w:space="0" w:color="auto"/>
                                        <w:right w:val="none" w:sz="0" w:space="0" w:color="auto"/>
                                      </w:divBdr>
                                      <w:divsChild>
                                        <w:div w:id="1144470563">
                                          <w:marLeft w:val="0"/>
                                          <w:marRight w:val="0"/>
                                          <w:marTop w:val="0"/>
                                          <w:marBottom w:val="0"/>
                                          <w:divBdr>
                                            <w:top w:val="none" w:sz="0" w:space="0" w:color="auto"/>
                                            <w:left w:val="none" w:sz="0" w:space="0" w:color="auto"/>
                                            <w:bottom w:val="none" w:sz="0" w:space="0" w:color="auto"/>
                                            <w:right w:val="none" w:sz="0" w:space="0" w:color="auto"/>
                                          </w:divBdr>
                                          <w:divsChild>
                                            <w:div w:id="669255649">
                                              <w:marLeft w:val="195"/>
                                              <w:marRight w:val="180"/>
                                              <w:marTop w:val="0"/>
                                              <w:marBottom w:val="0"/>
                                              <w:divBdr>
                                                <w:top w:val="none" w:sz="0" w:space="0" w:color="auto"/>
                                                <w:left w:val="none" w:sz="0" w:space="0" w:color="auto"/>
                                                <w:bottom w:val="none" w:sz="0" w:space="0" w:color="auto"/>
                                                <w:right w:val="none" w:sz="0" w:space="0" w:color="auto"/>
                                              </w:divBdr>
                                              <w:divsChild>
                                                <w:div w:id="609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9391-9C5F-4287-B2FC-74242EBE553F}">
  <ds:schemaRefs>
    <ds:schemaRef ds:uri="http://schemas.microsoft.com/sharepoint/v3/contenttype/forms"/>
  </ds:schemaRefs>
</ds:datastoreItem>
</file>

<file path=customXml/itemProps2.xml><?xml version="1.0" encoding="utf-8"?>
<ds:datastoreItem xmlns:ds="http://schemas.openxmlformats.org/officeDocument/2006/customXml" ds:itemID="{F4726CF5-B2CE-4C91-A77D-9FFEF4FCDF64}">
  <ds:schemaRefs>
    <ds:schemaRef ds:uri="http://schemas.microsoft.com/office/2006/metadata/properties"/>
    <ds:schemaRef ds:uri="c963f940-bb46-447c-a0f4-f67cc4db45ba"/>
    <ds:schemaRef ds:uri="http://schemas.microsoft.com/sharepoint/v3"/>
  </ds:schemaRefs>
</ds:datastoreItem>
</file>

<file path=customXml/itemProps3.xml><?xml version="1.0" encoding="utf-8"?>
<ds:datastoreItem xmlns:ds="http://schemas.openxmlformats.org/officeDocument/2006/customXml" ds:itemID="{5CF07984-BFB8-44D2-9315-78FE12EC9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9A497-5FF6-4309-982C-B5D3B38B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8</Pages>
  <Words>1784</Words>
  <Characters>9461</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Bergström</dc:creator>
  <cp:keywords/>
  <dc:description/>
  <cp:lastModifiedBy>Edgren Ida</cp:lastModifiedBy>
  <cp:revision>5</cp:revision>
  <dcterms:created xsi:type="dcterms:W3CDTF">2016-01-04T12:10:00Z</dcterms:created>
  <dcterms:modified xsi:type="dcterms:W3CDTF">2020-12-10T15:24:00Z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